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6AB5F761" w:rsidR="000E7CE3" w:rsidRPr="00D5729A" w:rsidRDefault="00C861E3" w:rsidP="10020DE8">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090B05E6" wp14:editId="61E04111">
                <wp:simplePos x="0" y="0"/>
                <wp:positionH relativeFrom="column">
                  <wp:posOffset>-331596</wp:posOffset>
                </wp:positionH>
                <wp:positionV relativeFrom="page">
                  <wp:posOffset>1436789</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77FE4A20" w14:textId="3A3D47D1"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766207">
                              <w:rPr>
                                <w:rFonts w:ascii="Arial" w:hAnsi="Arial" w:cs="Arial"/>
                                <w:b/>
                                <w:bCs/>
                                <w:color w:val="595959" w:themeColor="text1" w:themeTint="A6"/>
                              </w:rPr>
                              <w:t>Governanc</w:t>
                            </w:r>
                            <w:r w:rsidRPr="00C861E3">
                              <w:rPr>
                                <w:rFonts w:ascii="Arial" w:hAnsi="Arial" w:cs="Arial"/>
                                <w:b/>
                                <w:bCs/>
                                <w:color w:val="595959" w:themeColor="text1" w:themeTint="A6"/>
                              </w:rPr>
                              <w:t>e</w:t>
                            </w:r>
                            <w:r w:rsidR="00766207">
                              <w:rPr>
                                <w:rFonts w:ascii="Arial" w:hAnsi="Arial" w:cs="Arial"/>
                                <w:b/>
                                <w:bCs/>
                                <w:color w:val="595959" w:themeColor="text1" w:themeTint="A6"/>
                              </w:rPr>
                              <w:t xml:space="preserve"> and Risk</w:t>
                            </w:r>
                            <w:r w:rsidRPr="00C861E3">
                              <w:rPr>
                                <w:rFonts w:ascii="Arial" w:hAnsi="Arial" w:cs="Arial"/>
                                <w:b/>
                                <w:bCs/>
                                <w:color w:val="595959" w:themeColor="text1" w:themeTint="A6"/>
                              </w:rPr>
                              <w:t xml:space="preserve"> &gt; </w:t>
                            </w:r>
                            <w:r w:rsidR="00766207">
                              <w:rPr>
                                <w:rFonts w:ascii="Arial" w:hAnsi="Arial" w:cs="Arial"/>
                                <w:b/>
                                <w:bCs/>
                                <w:color w:val="595959" w:themeColor="text1" w:themeTint="A6"/>
                              </w:rPr>
                              <w:t>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B05E6" id="_x0000_t202" coordsize="21600,21600" o:spt="202" path="m,l,21600r21600,l21600,xe">
                <v:stroke joinstyle="miter"/>
                <v:path gradientshapeok="t" o:connecttype="rect"/>
              </v:shapetype>
              <v:shape id="Text Box 1072221169" o:spid="_x0000_s1026" type="#_x0000_t202" style="position:absolute;margin-left:-26.1pt;margin-top:113.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tU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" filled="f" stroked="f" strokeweight=".5pt">
                <v:textbox>
                  <w:txbxContent>
                    <w:p w14:paraId="77FE4A20" w14:textId="3A3D47D1"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766207">
                        <w:rPr>
                          <w:rFonts w:ascii="Arial" w:hAnsi="Arial" w:cs="Arial"/>
                          <w:b/>
                          <w:bCs/>
                          <w:color w:val="595959" w:themeColor="text1" w:themeTint="A6"/>
                        </w:rPr>
                        <w:t>Governanc</w:t>
                      </w:r>
                      <w:r w:rsidRPr="00C861E3">
                        <w:rPr>
                          <w:rFonts w:ascii="Arial" w:hAnsi="Arial" w:cs="Arial"/>
                          <w:b/>
                          <w:bCs/>
                          <w:color w:val="595959" w:themeColor="text1" w:themeTint="A6"/>
                        </w:rPr>
                        <w:t>e</w:t>
                      </w:r>
                      <w:r w:rsidR="00766207">
                        <w:rPr>
                          <w:rFonts w:ascii="Arial" w:hAnsi="Arial" w:cs="Arial"/>
                          <w:b/>
                          <w:bCs/>
                          <w:color w:val="595959" w:themeColor="text1" w:themeTint="A6"/>
                        </w:rPr>
                        <w:t xml:space="preserve"> and Risk</w:t>
                      </w:r>
                      <w:r w:rsidRPr="00C861E3">
                        <w:rPr>
                          <w:rFonts w:ascii="Arial" w:hAnsi="Arial" w:cs="Arial"/>
                          <w:b/>
                          <w:bCs/>
                          <w:color w:val="595959" w:themeColor="text1" w:themeTint="A6"/>
                        </w:rPr>
                        <w:t xml:space="preserve"> &gt; </w:t>
                      </w:r>
                      <w:r w:rsidR="00766207">
                        <w:rPr>
                          <w:rFonts w:ascii="Arial" w:hAnsi="Arial" w:cs="Arial"/>
                          <w:b/>
                          <w:bCs/>
                          <w:color w:val="595959" w:themeColor="text1" w:themeTint="A6"/>
                        </w:rPr>
                        <w:t>Governance</w:t>
                      </w: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22EB67AB" w:rsidR="000E7CE3" w:rsidRPr="00D27D67" w:rsidRDefault="00E33087">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Counter Fraud</w:t>
                            </w:r>
                            <w:r w:rsidR="00766207">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3213CC">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490" id="Text Box 33207160" o:spid="_x0000_s1027"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XjGQ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" filled="f" stroked="f" strokeweight=".5pt">
                <v:textbox>
                  <w:txbxContent>
                    <w:p w14:paraId="28ACF806" w14:textId="22EB67AB" w:rsidR="000E7CE3" w:rsidRPr="00D27D67" w:rsidRDefault="00E33087">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Counter Fraud</w:t>
                      </w:r>
                      <w:r w:rsidR="00766207">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3213CC">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Manager</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2675E0BE" w14:textId="51E04DF2" w:rsidR="00E33087" w:rsidRPr="00E33087" w:rsidRDefault="00E33087" w:rsidP="00E33087">
      <w:pPr>
        <w:rPr>
          <w:rFonts w:ascii="Arial" w:hAnsi="Arial" w:cs="Arial"/>
          <w:sz w:val="20"/>
          <w:szCs w:val="20"/>
          <w:lang w:val="en-US"/>
        </w:rPr>
      </w:pPr>
      <w:r w:rsidRPr="00E33087">
        <w:rPr>
          <w:rFonts w:ascii="Arial" w:hAnsi="Arial" w:cs="Arial"/>
          <w:sz w:val="20"/>
          <w:szCs w:val="20"/>
          <w:lang w:val="en-US"/>
        </w:rPr>
        <w:t xml:space="preserve">To lead </w:t>
      </w:r>
      <w:r>
        <w:rPr>
          <w:rFonts w:ascii="Arial" w:hAnsi="Arial" w:cs="Arial"/>
          <w:sz w:val="20"/>
          <w:szCs w:val="20"/>
          <w:lang w:val="en-US"/>
        </w:rPr>
        <w:t>NHG</w:t>
      </w:r>
      <w:r w:rsidRPr="00E33087">
        <w:rPr>
          <w:rFonts w:ascii="Arial" w:hAnsi="Arial" w:cs="Arial"/>
          <w:sz w:val="20"/>
          <w:szCs w:val="20"/>
          <w:lang w:val="en-US"/>
        </w:rPr>
        <w:t xml:space="preserve"> and be responsible for all fraud, anti-money laundering and whistleblowing </w:t>
      </w:r>
      <w:r>
        <w:rPr>
          <w:rFonts w:ascii="Arial" w:hAnsi="Arial" w:cs="Arial"/>
          <w:sz w:val="20"/>
          <w:szCs w:val="20"/>
          <w:lang w:val="en-US"/>
        </w:rPr>
        <w:t>activities</w:t>
      </w:r>
      <w:r w:rsidRPr="00E33087">
        <w:rPr>
          <w:rFonts w:ascii="Arial" w:hAnsi="Arial" w:cs="Arial"/>
          <w:sz w:val="20"/>
          <w:szCs w:val="20"/>
          <w:lang w:val="en-US"/>
        </w:rPr>
        <w:t xml:space="preserve"> including our </w:t>
      </w:r>
      <w:r w:rsidR="001B6895" w:rsidRPr="00E33087">
        <w:rPr>
          <w:rFonts w:ascii="Arial" w:hAnsi="Arial" w:cs="Arial"/>
          <w:sz w:val="20"/>
          <w:szCs w:val="20"/>
          <w:lang w:val="en-US"/>
        </w:rPr>
        <w:t>agents’</w:t>
      </w:r>
      <w:r w:rsidRPr="00E33087">
        <w:rPr>
          <w:rFonts w:ascii="Arial" w:hAnsi="Arial" w:cs="Arial"/>
          <w:sz w:val="20"/>
          <w:szCs w:val="20"/>
          <w:lang w:val="en-US"/>
        </w:rPr>
        <w:t xml:space="preserve"> activities and provide assurance to the Executive, Board and external parties or Regulators on these arrangements as required. </w:t>
      </w:r>
    </w:p>
    <w:p w14:paraId="552ECCCF" w14:textId="77777777" w:rsidR="00E33087" w:rsidRPr="00E33087" w:rsidRDefault="00E33087" w:rsidP="00E33087">
      <w:pPr>
        <w:rPr>
          <w:rFonts w:ascii="Arial" w:hAnsi="Arial" w:cs="Arial"/>
          <w:sz w:val="20"/>
          <w:szCs w:val="20"/>
          <w:lang w:val="en-US"/>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6863E755" w:rsidR="00D27D67" w:rsidRDefault="00766207">
      <w:pPr>
        <w:rPr>
          <w:rFonts w:ascii="Arial" w:hAnsi="Arial" w:cs="Arial"/>
          <w:sz w:val="20"/>
          <w:szCs w:val="20"/>
        </w:rPr>
      </w:pPr>
      <w:r>
        <w:rPr>
          <w:rFonts w:ascii="Arial" w:hAnsi="Arial" w:cs="Arial"/>
          <w:sz w:val="20"/>
          <w:szCs w:val="20"/>
        </w:rPr>
        <w:t>You wil</w:t>
      </w:r>
      <w:r w:rsidR="00E33087">
        <w:rPr>
          <w:rFonts w:ascii="Arial" w:hAnsi="Arial" w:cs="Arial"/>
          <w:sz w:val="20"/>
          <w:szCs w:val="20"/>
        </w:rPr>
        <w:t xml:space="preserve">l </w:t>
      </w:r>
      <w:r w:rsidR="00E33087" w:rsidRPr="00E33087">
        <w:rPr>
          <w:rFonts w:ascii="Arial" w:hAnsi="Arial" w:cs="Arial"/>
          <w:sz w:val="20"/>
          <w:szCs w:val="20"/>
          <w:lang w:val="en-US"/>
        </w:rPr>
        <w:t xml:space="preserve">lead the </w:t>
      </w:r>
      <w:r w:rsidR="00E33087">
        <w:rPr>
          <w:rFonts w:ascii="Arial" w:hAnsi="Arial" w:cs="Arial"/>
          <w:sz w:val="20"/>
          <w:szCs w:val="20"/>
          <w:lang w:val="en-US"/>
        </w:rPr>
        <w:t xml:space="preserve">counter </w:t>
      </w:r>
      <w:r w:rsidR="00E33087" w:rsidRPr="00E33087">
        <w:rPr>
          <w:rFonts w:ascii="Arial" w:hAnsi="Arial" w:cs="Arial"/>
          <w:sz w:val="20"/>
          <w:szCs w:val="20"/>
          <w:lang w:val="en-US"/>
        </w:rPr>
        <w:t>fraud team to detect and deal effectively with perpetrators of fraud, working in partnership with internal teams and external agencies to secure recovery of assets and unlawful profits and, as appropriate prosecution</w:t>
      </w:r>
      <w:r w:rsidR="00E33087">
        <w:rPr>
          <w:rFonts w:ascii="Arial" w:hAnsi="Arial" w:cs="Arial"/>
          <w:sz w:val="20"/>
          <w:szCs w:val="20"/>
          <w:lang w:val="en-US"/>
        </w:rPr>
        <w:t>. You will d</w:t>
      </w:r>
      <w:r w:rsidR="00E33087" w:rsidRPr="00E33087">
        <w:rPr>
          <w:rFonts w:ascii="Arial" w:hAnsi="Arial" w:cs="Arial"/>
          <w:sz w:val="20"/>
          <w:szCs w:val="20"/>
          <w:lang w:val="en-US"/>
        </w:rPr>
        <w:t xml:space="preserve">evelop </w:t>
      </w:r>
      <w:r w:rsidR="00E33087">
        <w:rPr>
          <w:rFonts w:ascii="Arial" w:hAnsi="Arial" w:cs="Arial"/>
          <w:sz w:val="20"/>
          <w:szCs w:val="20"/>
          <w:lang w:val="en-US"/>
        </w:rPr>
        <w:t>NHGs</w:t>
      </w:r>
      <w:r w:rsidR="00E33087" w:rsidRPr="00E33087">
        <w:rPr>
          <w:rFonts w:ascii="Arial" w:hAnsi="Arial" w:cs="Arial"/>
          <w:sz w:val="20"/>
          <w:szCs w:val="20"/>
          <w:lang w:val="en-US"/>
        </w:rPr>
        <w:t xml:space="preserve"> strategy for preventing and detecting all types of fraud, train colleagues across the </w:t>
      </w:r>
      <w:r w:rsidR="00E33087">
        <w:rPr>
          <w:rFonts w:ascii="Arial" w:hAnsi="Arial" w:cs="Arial"/>
          <w:sz w:val="20"/>
          <w:szCs w:val="20"/>
          <w:lang w:val="en-US"/>
        </w:rPr>
        <w:t>business</w:t>
      </w:r>
      <w:r w:rsidR="00E33087" w:rsidRPr="00E33087">
        <w:rPr>
          <w:rFonts w:ascii="Arial" w:hAnsi="Arial" w:cs="Arial"/>
          <w:sz w:val="20"/>
          <w:szCs w:val="20"/>
          <w:lang w:val="en-US"/>
        </w:rPr>
        <w:t xml:space="preserve">, and establish policies, procedures and controls to mitigate the risk of </w:t>
      </w:r>
      <w:r w:rsidR="00E33087">
        <w:rPr>
          <w:rFonts w:ascii="Arial" w:hAnsi="Arial" w:cs="Arial"/>
          <w:sz w:val="20"/>
          <w:szCs w:val="20"/>
          <w:lang w:val="en-US"/>
        </w:rPr>
        <w:t>NHG</w:t>
      </w:r>
      <w:r w:rsidR="00E33087" w:rsidRPr="00E33087">
        <w:rPr>
          <w:rFonts w:ascii="Arial" w:hAnsi="Arial" w:cs="Arial"/>
          <w:sz w:val="20"/>
          <w:szCs w:val="20"/>
          <w:lang w:val="en-US"/>
        </w:rPr>
        <w:t xml:space="preserve"> or its partners being the victim of </w:t>
      </w:r>
      <w:r w:rsidR="00E33087">
        <w:rPr>
          <w:rFonts w:ascii="Arial" w:hAnsi="Arial" w:cs="Arial"/>
          <w:sz w:val="20"/>
          <w:szCs w:val="20"/>
          <w:lang w:val="en-US"/>
        </w:rPr>
        <w:t>financial crime</w:t>
      </w:r>
      <w:r w:rsidR="00E33087" w:rsidRPr="00E33087">
        <w:rPr>
          <w:rFonts w:ascii="Arial" w:hAnsi="Arial" w:cs="Arial"/>
          <w:sz w:val="20"/>
          <w:szCs w:val="20"/>
        </w:rPr>
        <w:t>.</w:t>
      </w:r>
    </w:p>
    <w:p w14:paraId="02D68104" w14:textId="77777777" w:rsidR="00766207" w:rsidRDefault="00766207">
      <w:pPr>
        <w:rPr>
          <w:rFonts w:cs="Arial"/>
          <w:sz w:val="20"/>
          <w:szCs w:val="20"/>
        </w:rPr>
      </w:pPr>
    </w:p>
    <w:p w14:paraId="0CCB9B16" w14:textId="77777777" w:rsidR="00766207" w:rsidRDefault="00642254" w:rsidP="00766207">
      <w:pPr>
        <w:rPr>
          <w:rFonts w:ascii="Arial" w:hAnsi="Arial" w:cs="Arial"/>
          <w:b/>
          <w:bCs/>
          <w:color w:val="04A8B7"/>
          <w:sz w:val="28"/>
          <w:szCs w:val="28"/>
        </w:rPr>
      </w:pPr>
      <w:r w:rsidRPr="00642254">
        <w:rPr>
          <w:rFonts w:ascii="Arial" w:hAnsi="Arial" w:cs="Arial"/>
          <w:b/>
          <w:bCs/>
          <w:color w:val="04A8B7"/>
          <w:sz w:val="28"/>
          <w:szCs w:val="28"/>
        </w:rPr>
        <w:t>How you’ll do it</w:t>
      </w:r>
    </w:p>
    <w:p w14:paraId="5316D7A0" w14:textId="77777777" w:rsidR="00766207" w:rsidRDefault="00766207" w:rsidP="00766207">
      <w:pPr>
        <w:rPr>
          <w:rFonts w:ascii="Arial" w:hAnsi="Arial" w:cs="Arial"/>
          <w:b/>
          <w:bCs/>
          <w:color w:val="04A8B7"/>
          <w:sz w:val="28"/>
          <w:szCs w:val="28"/>
        </w:rPr>
      </w:pPr>
    </w:p>
    <w:p w14:paraId="360AE2D0" w14:textId="67EBABF1" w:rsidR="00E33087" w:rsidRPr="00E33087" w:rsidRDefault="00E33087" w:rsidP="00E33087">
      <w:pPr>
        <w:pStyle w:val="ListParagraph"/>
        <w:numPr>
          <w:ilvl w:val="0"/>
          <w:numId w:val="23"/>
        </w:numPr>
        <w:ind w:left="426"/>
        <w:rPr>
          <w:rFonts w:ascii="Arial" w:hAnsi="Arial" w:cs="Arial"/>
          <w:sz w:val="20"/>
          <w:szCs w:val="20"/>
        </w:rPr>
      </w:pPr>
      <w:r>
        <w:rPr>
          <w:rFonts w:ascii="Arial" w:hAnsi="Arial" w:cs="Arial"/>
          <w:sz w:val="20"/>
          <w:szCs w:val="20"/>
        </w:rPr>
        <w:t>You will be responsible</w:t>
      </w:r>
      <w:r w:rsidRPr="00E33087">
        <w:rPr>
          <w:rFonts w:ascii="Arial" w:hAnsi="Arial" w:cs="Arial"/>
          <w:sz w:val="20"/>
          <w:szCs w:val="20"/>
        </w:rPr>
        <w:t xml:space="preserve"> for ensuring </w:t>
      </w:r>
      <w:r>
        <w:rPr>
          <w:rFonts w:ascii="Arial" w:hAnsi="Arial" w:cs="Arial"/>
          <w:sz w:val="20"/>
          <w:szCs w:val="20"/>
        </w:rPr>
        <w:t xml:space="preserve">NHG, </w:t>
      </w:r>
      <w:r w:rsidRPr="00E33087">
        <w:rPr>
          <w:rFonts w:ascii="Arial" w:hAnsi="Arial" w:cs="Arial"/>
          <w:sz w:val="20"/>
          <w:szCs w:val="20"/>
        </w:rPr>
        <w:t>its employees and agents comply with all counter fraud</w:t>
      </w:r>
      <w:r w:rsidR="00922A45">
        <w:rPr>
          <w:rFonts w:ascii="Arial" w:hAnsi="Arial" w:cs="Arial"/>
          <w:sz w:val="20"/>
          <w:szCs w:val="20"/>
        </w:rPr>
        <w:t xml:space="preserve"> and </w:t>
      </w:r>
      <w:r w:rsidRPr="00E33087">
        <w:rPr>
          <w:rFonts w:ascii="Arial" w:hAnsi="Arial" w:cs="Arial"/>
          <w:sz w:val="20"/>
          <w:szCs w:val="20"/>
        </w:rPr>
        <w:t>anti-money laundering arrangements, monitor</w:t>
      </w:r>
      <w:r w:rsidR="00922A45">
        <w:rPr>
          <w:rFonts w:ascii="Arial" w:hAnsi="Arial" w:cs="Arial"/>
          <w:sz w:val="20"/>
          <w:szCs w:val="20"/>
        </w:rPr>
        <w:t>ing</w:t>
      </w:r>
      <w:r w:rsidRPr="00E33087">
        <w:rPr>
          <w:rFonts w:ascii="Arial" w:hAnsi="Arial" w:cs="Arial"/>
          <w:sz w:val="20"/>
          <w:szCs w:val="20"/>
        </w:rPr>
        <w:t xml:space="preserve"> that compliance and providing assurance to the Executive and Board(s) across the Group on the same. </w:t>
      </w:r>
    </w:p>
    <w:p w14:paraId="61FC2FFF" w14:textId="7B9A6D4B" w:rsidR="00922A45" w:rsidRPr="00E33087" w:rsidRDefault="00922A45" w:rsidP="00922A45">
      <w:pPr>
        <w:pStyle w:val="ListParagraph"/>
        <w:numPr>
          <w:ilvl w:val="0"/>
          <w:numId w:val="23"/>
        </w:numPr>
        <w:ind w:left="426"/>
        <w:rPr>
          <w:rFonts w:ascii="Arial" w:hAnsi="Arial" w:cs="Arial"/>
          <w:sz w:val="20"/>
          <w:szCs w:val="20"/>
        </w:rPr>
      </w:pPr>
      <w:r>
        <w:rPr>
          <w:rFonts w:ascii="Arial" w:hAnsi="Arial" w:cs="Arial"/>
          <w:sz w:val="20"/>
          <w:szCs w:val="20"/>
        </w:rPr>
        <w:t xml:space="preserve">Working with the </w:t>
      </w:r>
      <w:r w:rsidR="332A3EEC">
        <w:rPr>
          <w:rFonts w:ascii="Arial" w:hAnsi="Arial" w:cs="Arial"/>
          <w:sz w:val="20"/>
          <w:szCs w:val="20"/>
        </w:rPr>
        <w:t xml:space="preserve">Compliance Lead, under the oversight of the </w:t>
      </w:r>
      <w:r>
        <w:rPr>
          <w:rFonts w:ascii="Arial" w:hAnsi="Arial" w:cs="Arial"/>
          <w:sz w:val="20"/>
          <w:szCs w:val="20"/>
        </w:rPr>
        <w:t>Chief Governance and Risk Office</w:t>
      </w:r>
      <w:r w:rsidR="004E4E37">
        <w:rPr>
          <w:rFonts w:ascii="Arial" w:hAnsi="Arial" w:cs="Arial"/>
          <w:sz w:val="20"/>
          <w:szCs w:val="20"/>
        </w:rPr>
        <w:t>r</w:t>
      </w:r>
      <w:r>
        <w:rPr>
          <w:rFonts w:ascii="Arial" w:hAnsi="Arial" w:cs="Arial"/>
          <w:sz w:val="20"/>
          <w:szCs w:val="20"/>
        </w:rPr>
        <w:t>, you will develop</w:t>
      </w:r>
      <w:r w:rsidRPr="00922A45">
        <w:rPr>
          <w:rFonts w:ascii="Arial" w:hAnsi="Arial" w:cs="Arial"/>
          <w:sz w:val="20"/>
          <w:szCs w:val="20"/>
        </w:rPr>
        <w:t xml:space="preserve"> new strategic </w:t>
      </w:r>
      <w:r w:rsidRPr="00922A45">
        <w:rPr>
          <w:rFonts w:ascii="Arial" w:hAnsi="Arial" w:cs="Arial"/>
          <w:sz w:val="20"/>
          <w:szCs w:val="20"/>
          <w:shd w:val="clear" w:color="auto" w:fill="FFFFFF"/>
        </w:rPr>
        <w:t>Fraud Prevention and Detection Strategies </w:t>
      </w:r>
      <w:r w:rsidRPr="00922A45">
        <w:rPr>
          <w:rFonts w:ascii="Arial" w:hAnsi="Arial" w:cs="Arial"/>
          <w:sz w:val="20"/>
          <w:szCs w:val="20"/>
        </w:rPr>
        <w:t xml:space="preserve">to identify and mitigate against online fraud, contractor fraud, money laundering activities and all types of fraud that </w:t>
      </w:r>
      <w:r>
        <w:rPr>
          <w:rFonts w:ascii="Arial" w:hAnsi="Arial" w:cs="Arial"/>
          <w:sz w:val="20"/>
          <w:szCs w:val="20"/>
        </w:rPr>
        <w:t>NHG</w:t>
      </w:r>
      <w:r w:rsidRPr="00E33087">
        <w:rPr>
          <w:rFonts w:ascii="Arial" w:hAnsi="Arial" w:cs="Arial"/>
          <w:sz w:val="20"/>
          <w:szCs w:val="20"/>
        </w:rPr>
        <w:t xml:space="preserve"> or its agents may become victim of. </w:t>
      </w:r>
    </w:p>
    <w:p w14:paraId="6DDFAA25" w14:textId="1694C276" w:rsidR="00922A45" w:rsidRDefault="00922A45" w:rsidP="00E33087">
      <w:pPr>
        <w:pStyle w:val="ListParagraph"/>
        <w:numPr>
          <w:ilvl w:val="0"/>
          <w:numId w:val="23"/>
        </w:numPr>
        <w:ind w:left="426"/>
        <w:rPr>
          <w:rFonts w:ascii="Arial" w:hAnsi="Arial" w:cs="Arial"/>
          <w:sz w:val="20"/>
          <w:szCs w:val="20"/>
        </w:rPr>
      </w:pPr>
      <w:r>
        <w:rPr>
          <w:rFonts w:ascii="Arial" w:hAnsi="Arial" w:cs="Arial"/>
          <w:sz w:val="20"/>
          <w:szCs w:val="20"/>
        </w:rPr>
        <w:t>You will develop, l</w:t>
      </w:r>
      <w:r w:rsidR="00E33087" w:rsidRPr="00E33087">
        <w:rPr>
          <w:rFonts w:ascii="Arial" w:hAnsi="Arial" w:cs="Arial"/>
          <w:sz w:val="20"/>
          <w:szCs w:val="20"/>
        </w:rPr>
        <w:t>ead and manag</w:t>
      </w:r>
      <w:r>
        <w:rPr>
          <w:rFonts w:ascii="Arial" w:hAnsi="Arial" w:cs="Arial"/>
          <w:sz w:val="20"/>
          <w:szCs w:val="20"/>
        </w:rPr>
        <w:t>e the Counter</w:t>
      </w:r>
      <w:r w:rsidR="00E33087" w:rsidRPr="00E33087">
        <w:rPr>
          <w:rFonts w:ascii="Arial" w:hAnsi="Arial" w:cs="Arial"/>
          <w:sz w:val="20"/>
          <w:szCs w:val="20"/>
        </w:rPr>
        <w:t xml:space="preserve"> Fraud Team to further develop good </w:t>
      </w:r>
      <w:r w:rsidR="00E33087" w:rsidRPr="00922A45">
        <w:rPr>
          <w:rFonts w:ascii="Arial" w:hAnsi="Arial" w:cs="Arial"/>
          <w:sz w:val="20"/>
          <w:szCs w:val="20"/>
        </w:rPr>
        <w:t>practice, polices and procedures for dealing with all types of fraud</w:t>
      </w:r>
      <w:r>
        <w:rPr>
          <w:rFonts w:ascii="Arial" w:hAnsi="Arial" w:cs="Arial"/>
          <w:sz w:val="20"/>
          <w:szCs w:val="20"/>
        </w:rPr>
        <w:t xml:space="preserve">, carrying out </w:t>
      </w:r>
      <w:r w:rsidRPr="00E33087">
        <w:rPr>
          <w:rFonts w:ascii="Arial" w:hAnsi="Arial" w:cs="Arial"/>
          <w:sz w:val="20"/>
          <w:szCs w:val="20"/>
        </w:rPr>
        <w:t xml:space="preserve">investigations </w:t>
      </w:r>
      <w:r w:rsidR="00C05361">
        <w:rPr>
          <w:rFonts w:ascii="Arial" w:hAnsi="Arial" w:cs="Arial"/>
          <w:sz w:val="20"/>
          <w:szCs w:val="20"/>
        </w:rPr>
        <w:t xml:space="preserve">and fraud risk assessments </w:t>
      </w:r>
      <w:r w:rsidRPr="00E33087">
        <w:rPr>
          <w:rFonts w:ascii="Arial" w:hAnsi="Arial" w:cs="Arial"/>
          <w:sz w:val="20"/>
          <w:szCs w:val="20"/>
        </w:rPr>
        <w:t xml:space="preserve">across the business </w:t>
      </w:r>
      <w:r>
        <w:rPr>
          <w:rFonts w:ascii="Arial" w:hAnsi="Arial" w:cs="Arial"/>
          <w:sz w:val="20"/>
          <w:szCs w:val="20"/>
        </w:rPr>
        <w:t>as required,</w:t>
      </w:r>
      <w:r w:rsidRPr="00E33087">
        <w:rPr>
          <w:rFonts w:ascii="Arial" w:hAnsi="Arial" w:cs="Arial"/>
          <w:sz w:val="20"/>
          <w:szCs w:val="20"/>
        </w:rPr>
        <w:t xml:space="preserve"> using all available tools and resources, including working with third party agencies and developing and establishing partnership arrangements with the police force and CPS to encourage criminal charging and law amendment</w:t>
      </w:r>
      <w:r>
        <w:rPr>
          <w:rFonts w:ascii="Arial" w:hAnsi="Arial" w:cs="Arial"/>
          <w:sz w:val="20"/>
          <w:szCs w:val="20"/>
        </w:rPr>
        <w:t>.</w:t>
      </w:r>
    </w:p>
    <w:p w14:paraId="63C04B66" w14:textId="64C996C2" w:rsidR="00E33087" w:rsidRPr="00E33087" w:rsidRDefault="00922A45" w:rsidP="00E33087">
      <w:pPr>
        <w:pStyle w:val="ListParagraph"/>
        <w:numPr>
          <w:ilvl w:val="0"/>
          <w:numId w:val="23"/>
        </w:numPr>
        <w:ind w:left="426"/>
        <w:rPr>
          <w:rFonts w:ascii="Arial" w:hAnsi="Arial" w:cs="Arial"/>
          <w:sz w:val="20"/>
          <w:szCs w:val="20"/>
        </w:rPr>
      </w:pPr>
      <w:r>
        <w:rPr>
          <w:rFonts w:ascii="Arial" w:hAnsi="Arial" w:cs="Arial"/>
          <w:sz w:val="20"/>
          <w:szCs w:val="20"/>
        </w:rPr>
        <w:t>You will m</w:t>
      </w:r>
      <w:r w:rsidR="00E33087" w:rsidRPr="00E33087">
        <w:rPr>
          <w:rFonts w:ascii="Arial" w:hAnsi="Arial" w:cs="Arial"/>
          <w:sz w:val="20"/>
          <w:szCs w:val="20"/>
        </w:rPr>
        <w:t>anag</w:t>
      </w:r>
      <w:r>
        <w:rPr>
          <w:rFonts w:ascii="Arial" w:hAnsi="Arial" w:cs="Arial"/>
          <w:sz w:val="20"/>
          <w:szCs w:val="20"/>
        </w:rPr>
        <w:t>e</w:t>
      </w:r>
      <w:r w:rsidR="00E33087" w:rsidRPr="00E33087">
        <w:rPr>
          <w:rFonts w:ascii="Arial" w:hAnsi="Arial" w:cs="Arial"/>
          <w:sz w:val="20"/>
          <w:szCs w:val="20"/>
        </w:rPr>
        <w:t>, train, advis</w:t>
      </w:r>
      <w:r>
        <w:rPr>
          <w:rFonts w:ascii="Arial" w:hAnsi="Arial" w:cs="Arial"/>
          <w:sz w:val="20"/>
          <w:szCs w:val="20"/>
        </w:rPr>
        <w:t>e</w:t>
      </w:r>
      <w:r w:rsidR="00E33087" w:rsidRPr="00E33087">
        <w:rPr>
          <w:rFonts w:ascii="Arial" w:hAnsi="Arial" w:cs="Arial"/>
          <w:sz w:val="20"/>
          <w:szCs w:val="20"/>
        </w:rPr>
        <w:t xml:space="preserve">, and support staff and agents in their identification and investigation of </w:t>
      </w:r>
      <w:r>
        <w:rPr>
          <w:rFonts w:ascii="Arial" w:hAnsi="Arial" w:cs="Arial"/>
          <w:sz w:val="20"/>
          <w:szCs w:val="20"/>
        </w:rPr>
        <w:t>financial crime</w:t>
      </w:r>
      <w:r w:rsidR="00E33087" w:rsidRPr="00E33087">
        <w:rPr>
          <w:rFonts w:ascii="Arial" w:hAnsi="Arial" w:cs="Arial"/>
          <w:sz w:val="20"/>
          <w:szCs w:val="20"/>
        </w:rPr>
        <w:t xml:space="preserve"> cases</w:t>
      </w:r>
      <w:r>
        <w:rPr>
          <w:rFonts w:ascii="Arial" w:hAnsi="Arial" w:cs="Arial"/>
          <w:sz w:val="20"/>
          <w:szCs w:val="20"/>
        </w:rPr>
        <w:t xml:space="preserve">, </w:t>
      </w:r>
      <w:r w:rsidR="00E33087" w:rsidRPr="00E33087">
        <w:rPr>
          <w:rFonts w:ascii="Arial" w:hAnsi="Arial" w:cs="Arial"/>
          <w:sz w:val="20"/>
          <w:szCs w:val="20"/>
        </w:rPr>
        <w:t>ensuring those are progressed to deadlines, refining and modernising the KYC rules and arrangements as relevant, and ensuring all are informed of and comply with our anti-money laundering and whistleblowing arrangements.</w:t>
      </w:r>
    </w:p>
    <w:p w14:paraId="6319626B" w14:textId="5FCDE44D" w:rsidR="00E33087" w:rsidRPr="00E33087" w:rsidRDefault="00922A45" w:rsidP="00E33087">
      <w:pPr>
        <w:pStyle w:val="ListParagraph"/>
        <w:numPr>
          <w:ilvl w:val="0"/>
          <w:numId w:val="23"/>
        </w:numPr>
        <w:ind w:left="426"/>
        <w:rPr>
          <w:rFonts w:ascii="Arial" w:hAnsi="Arial" w:cs="Arial"/>
          <w:sz w:val="20"/>
          <w:szCs w:val="20"/>
        </w:rPr>
      </w:pPr>
      <w:r>
        <w:rPr>
          <w:rFonts w:ascii="Arial" w:hAnsi="Arial" w:cs="Arial"/>
          <w:sz w:val="20"/>
          <w:szCs w:val="20"/>
        </w:rPr>
        <w:t>You will support</w:t>
      </w:r>
      <w:r w:rsidR="00E33087" w:rsidRPr="00E33087">
        <w:rPr>
          <w:rFonts w:ascii="Arial" w:hAnsi="Arial" w:cs="Arial"/>
          <w:sz w:val="20"/>
          <w:szCs w:val="20"/>
        </w:rPr>
        <w:t xml:space="preserve"> the Money Laundering Reporting Officer</w:t>
      </w:r>
      <w:r>
        <w:rPr>
          <w:rFonts w:ascii="Arial" w:hAnsi="Arial" w:cs="Arial"/>
          <w:sz w:val="20"/>
          <w:szCs w:val="20"/>
        </w:rPr>
        <w:t xml:space="preserve"> and Money Laundering Compliance Officer</w:t>
      </w:r>
      <w:r w:rsidR="00E33087" w:rsidRPr="00E33087">
        <w:rPr>
          <w:rFonts w:ascii="Arial" w:hAnsi="Arial" w:cs="Arial"/>
          <w:sz w:val="20"/>
          <w:szCs w:val="20"/>
        </w:rPr>
        <w:t xml:space="preserve"> for the Group, overseeing and ensuring compliance with all anti-money laundering arrangements,</w:t>
      </w:r>
      <w:r w:rsidR="00B342E3">
        <w:rPr>
          <w:rFonts w:ascii="Arial" w:hAnsi="Arial" w:cs="Arial"/>
          <w:sz w:val="20"/>
          <w:szCs w:val="20"/>
        </w:rPr>
        <w:t xml:space="preserve"> including conducting anti-money laundering risk assessments,</w:t>
      </w:r>
      <w:r w:rsidR="00E33087" w:rsidRPr="00E33087">
        <w:rPr>
          <w:rFonts w:ascii="Arial" w:hAnsi="Arial" w:cs="Arial"/>
          <w:sz w:val="20"/>
          <w:szCs w:val="20"/>
        </w:rPr>
        <w:t xml:space="preserve"> working with the National Crime Agency</w:t>
      </w:r>
      <w:r>
        <w:rPr>
          <w:rFonts w:ascii="Arial" w:hAnsi="Arial" w:cs="Arial"/>
          <w:sz w:val="20"/>
          <w:szCs w:val="20"/>
        </w:rPr>
        <w:t xml:space="preserve"> or other agencies</w:t>
      </w:r>
      <w:r w:rsidR="00E33087" w:rsidRPr="00E33087">
        <w:rPr>
          <w:rFonts w:ascii="Arial" w:hAnsi="Arial" w:cs="Arial"/>
          <w:sz w:val="20"/>
          <w:szCs w:val="20"/>
        </w:rPr>
        <w:t xml:space="preserve"> to report and respond to any matter of concern. </w:t>
      </w:r>
    </w:p>
    <w:p w14:paraId="27669238" w14:textId="77777777" w:rsidR="00922A45" w:rsidRDefault="00922A45" w:rsidP="00E33087">
      <w:pPr>
        <w:pStyle w:val="ListParagraph"/>
        <w:numPr>
          <w:ilvl w:val="0"/>
          <w:numId w:val="23"/>
        </w:numPr>
        <w:ind w:left="426"/>
        <w:rPr>
          <w:rFonts w:ascii="Arial" w:hAnsi="Arial" w:cs="Arial"/>
          <w:sz w:val="20"/>
          <w:szCs w:val="20"/>
        </w:rPr>
      </w:pPr>
      <w:r>
        <w:rPr>
          <w:rFonts w:ascii="Arial" w:hAnsi="Arial" w:cs="Arial"/>
          <w:sz w:val="20"/>
          <w:szCs w:val="20"/>
        </w:rPr>
        <w:t>You will be</w:t>
      </w:r>
      <w:r w:rsidR="00E33087" w:rsidRPr="00E33087">
        <w:rPr>
          <w:rFonts w:ascii="Arial" w:hAnsi="Arial" w:cs="Arial"/>
          <w:sz w:val="20"/>
          <w:szCs w:val="20"/>
        </w:rPr>
        <w:t xml:space="preserve"> the named responsible officer for </w:t>
      </w:r>
      <w:r>
        <w:rPr>
          <w:rFonts w:ascii="Arial" w:hAnsi="Arial" w:cs="Arial"/>
          <w:sz w:val="20"/>
          <w:szCs w:val="20"/>
        </w:rPr>
        <w:t>supporting activities identified under</w:t>
      </w:r>
      <w:r w:rsidR="00E33087" w:rsidRPr="00E33087">
        <w:rPr>
          <w:rFonts w:ascii="Arial" w:hAnsi="Arial" w:cs="Arial"/>
          <w:sz w:val="20"/>
          <w:szCs w:val="20"/>
        </w:rPr>
        <w:t xml:space="preserve"> whistleblowing arrangements, receiving any matters referred to the business and working with the Company Secretary, Executive </w:t>
      </w:r>
      <w:r>
        <w:rPr>
          <w:rFonts w:ascii="Arial" w:hAnsi="Arial" w:cs="Arial"/>
          <w:sz w:val="20"/>
          <w:szCs w:val="20"/>
        </w:rPr>
        <w:t>Board</w:t>
      </w:r>
      <w:r w:rsidR="00E33087" w:rsidRPr="00E33087">
        <w:rPr>
          <w:rFonts w:ascii="Arial" w:hAnsi="Arial" w:cs="Arial"/>
          <w:sz w:val="20"/>
          <w:szCs w:val="20"/>
        </w:rPr>
        <w:t>,</w:t>
      </w:r>
      <w:r>
        <w:rPr>
          <w:rFonts w:ascii="Arial" w:hAnsi="Arial" w:cs="Arial"/>
          <w:sz w:val="20"/>
          <w:szCs w:val="20"/>
        </w:rPr>
        <w:t xml:space="preserve"> Audit &amp; Risk Committee</w:t>
      </w:r>
      <w:r w:rsidR="00E33087" w:rsidRPr="00E33087">
        <w:rPr>
          <w:rFonts w:ascii="Arial" w:hAnsi="Arial" w:cs="Arial"/>
          <w:sz w:val="20"/>
          <w:szCs w:val="20"/>
        </w:rPr>
        <w:t xml:space="preserve"> or Board</w:t>
      </w:r>
      <w:r>
        <w:rPr>
          <w:rFonts w:ascii="Arial" w:hAnsi="Arial" w:cs="Arial"/>
          <w:sz w:val="20"/>
          <w:szCs w:val="20"/>
        </w:rPr>
        <w:t>(s)</w:t>
      </w:r>
      <w:r w:rsidR="00E33087" w:rsidRPr="00E33087">
        <w:rPr>
          <w:rFonts w:ascii="Arial" w:hAnsi="Arial" w:cs="Arial"/>
          <w:sz w:val="20"/>
          <w:szCs w:val="20"/>
        </w:rPr>
        <w:t xml:space="preserve"> to identify appropriate action to be taken, carrying out investigations which may be directed and maintaining absolute confidence in relation to all related matters. </w:t>
      </w:r>
    </w:p>
    <w:p w14:paraId="68D05FE8" w14:textId="5D799689" w:rsidR="00E33087" w:rsidRPr="002E7AE6" w:rsidRDefault="00922A45" w:rsidP="004E4E37">
      <w:pPr>
        <w:pStyle w:val="ListParagraph"/>
        <w:numPr>
          <w:ilvl w:val="0"/>
          <w:numId w:val="23"/>
        </w:numPr>
        <w:ind w:left="426"/>
        <w:rPr>
          <w:rFonts w:ascii="Arial" w:hAnsi="Arial" w:cs="Arial"/>
          <w:sz w:val="20"/>
          <w:szCs w:val="20"/>
        </w:rPr>
      </w:pPr>
      <w:r w:rsidRPr="002E7AE6">
        <w:rPr>
          <w:rFonts w:ascii="Arial" w:hAnsi="Arial" w:cs="Arial"/>
          <w:sz w:val="20"/>
          <w:szCs w:val="20"/>
        </w:rPr>
        <w:t>You will</w:t>
      </w:r>
      <w:r w:rsidR="002E7AE6" w:rsidRPr="002E7AE6">
        <w:rPr>
          <w:rFonts w:ascii="Arial" w:hAnsi="Arial" w:cs="Arial"/>
          <w:sz w:val="20"/>
          <w:szCs w:val="20"/>
        </w:rPr>
        <w:t xml:space="preserve"> </w:t>
      </w:r>
      <w:r w:rsidR="002E7AE6">
        <w:rPr>
          <w:rFonts w:ascii="Arial" w:hAnsi="Arial" w:cs="Arial"/>
          <w:sz w:val="20"/>
          <w:szCs w:val="20"/>
        </w:rPr>
        <w:t>w</w:t>
      </w:r>
      <w:r w:rsidR="00E33087" w:rsidRPr="002E7AE6">
        <w:rPr>
          <w:rFonts w:ascii="Arial" w:hAnsi="Arial" w:cs="Arial"/>
          <w:sz w:val="20"/>
          <w:szCs w:val="20"/>
        </w:rPr>
        <w:t>ork with in-house and external solicitors and partner agencies</w:t>
      </w:r>
      <w:r w:rsidRPr="002E7AE6">
        <w:rPr>
          <w:rFonts w:ascii="Arial" w:hAnsi="Arial" w:cs="Arial"/>
          <w:sz w:val="20"/>
          <w:szCs w:val="20"/>
        </w:rPr>
        <w:t xml:space="preserve"> as appropriate, you will identify and share good practice across NHG and with external partners, </w:t>
      </w:r>
      <w:r w:rsidR="00E33087" w:rsidRPr="002E7AE6">
        <w:rPr>
          <w:rFonts w:ascii="Arial" w:hAnsi="Arial" w:cs="Arial"/>
          <w:sz w:val="20"/>
          <w:szCs w:val="20"/>
        </w:rPr>
        <w:t>prepare witness statements in relation to cases requiring legal action</w:t>
      </w:r>
      <w:r w:rsidRPr="002E7AE6">
        <w:rPr>
          <w:rFonts w:ascii="Arial" w:hAnsi="Arial" w:cs="Arial"/>
          <w:sz w:val="20"/>
          <w:szCs w:val="20"/>
        </w:rPr>
        <w:t xml:space="preserve"> or other activities to support the counter fraud and financial crime arrangements</w:t>
      </w:r>
      <w:r w:rsidR="00E33087" w:rsidRPr="002E7AE6">
        <w:rPr>
          <w:rFonts w:ascii="Arial" w:hAnsi="Arial" w:cs="Arial"/>
          <w:sz w:val="20"/>
          <w:szCs w:val="20"/>
        </w:rPr>
        <w:t>.</w:t>
      </w:r>
    </w:p>
    <w:p w14:paraId="1CFC3E7F" w14:textId="20221A7C" w:rsidR="00E33087" w:rsidRPr="00E33087" w:rsidRDefault="00922A45" w:rsidP="00E33087">
      <w:pPr>
        <w:pStyle w:val="ListParagraph"/>
        <w:numPr>
          <w:ilvl w:val="0"/>
          <w:numId w:val="23"/>
        </w:numPr>
        <w:ind w:left="426"/>
        <w:rPr>
          <w:rFonts w:ascii="Arial" w:hAnsi="Arial" w:cs="Arial"/>
          <w:sz w:val="20"/>
          <w:szCs w:val="20"/>
        </w:rPr>
      </w:pPr>
      <w:r>
        <w:rPr>
          <w:rFonts w:ascii="Arial" w:hAnsi="Arial" w:cs="Arial"/>
          <w:sz w:val="20"/>
          <w:szCs w:val="20"/>
        </w:rPr>
        <w:t>A</w:t>
      </w:r>
      <w:r w:rsidR="00E33087" w:rsidRPr="00E33087">
        <w:rPr>
          <w:rFonts w:ascii="Arial" w:hAnsi="Arial" w:cs="Arial"/>
          <w:sz w:val="20"/>
          <w:szCs w:val="20"/>
        </w:rPr>
        <w:t xml:space="preserve">ttend civil and criminal courts as required </w:t>
      </w:r>
      <w:r>
        <w:rPr>
          <w:rFonts w:ascii="Arial" w:hAnsi="Arial" w:cs="Arial"/>
          <w:sz w:val="20"/>
          <w:szCs w:val="20"/>
        </w:rPr>
        <w:t xml:space="preserve">preparing or </w:t>
      </w:r>
      <w:r w:rsidR="00E33087" w:rsidRPr="00E33087">
        <w:rPr>
          <w:rFonts w:ascii="Arial" w:hAnsi="Arial" w:cs="Arial"/>
          <w:sz w:val="20"/>
          <w:szCs w:val="20"/>
        </w:rPr>
        <w:t>giving evidence as appropriate.</w:t>
      </w:r>
    </w:p>
    <w:p w14:paraId="13F6413E" w14:textId="73CC850C" w:rsidR="00E33087" w:rsidRPr="00E33087" w:rsidRDefault="00E33087" w:rsidP="00E33087">
      <w:pPr>
        <w:pStyle w:val="ListParagraph"/>
        <w:numPr>
          <w:ilvl w:val="0"/>
          <w:numId w:val="23"/>
        </w:numPr>
        <w:ind w:left="426"/>
        <w:rPr>
          <w:rFonts w:ascii="Arial" w:hAnsi="Arial" w:cs="Arial"/>
          <w:sz w:val="20"/>
          <w:szCs w:val="20"/>
        </w:rPr>
      </w:pPr>
      <w:r w:rsidRPr="00E33087">
        <w:rPr>
          <w:rFonts w:ascii="Arial" w:hAnsi="Arial" w:cs="Arial"/>
          <w:sz w:val="20"/>
          <w:szCs w:val="20"/>
        </w:rPr>
        <w:t xml:space="preserve">Keep up to date with current legislation and national initiatives on fraud and implement best practice, developing and maintaining all relevant policies, procedures and controls in the </w:t>
      </w:r>
      <w:r w:rsidR="00922A45">
        <w:rPr>
          <w:rFonts w:ascii="Arial" w:hAnsi="Arial" w:cs="Arial"/>
          <w:sz w:val="20"/>
          <w:szCs w:val="20"/>
        </w:rPr>
        <w:t>NHG</w:t>
      </w:r>
      <w:r w:rsidRPr="00E33087">
        <w:rPr>
          <w:rFonts w:ascii="Arial" w:hAnsi="Arial" w:cs="Arial"/>
          <w:sz w:val="20"/>
          <w:szCs w:val="20"/>
        </w:rPr>
        <w:t>.</w:t>
      </w:r>
    </w:p>
    <w:p w14:paraId="312FF718" w14:textId="3D77F7DA" w:rsidR="00766207" w:rsidRDefault="00E33087" w:rsidP="00E33087">
      <w:pPr>
        <w:pStyle w:val="ListParagraph"/>
        <w:numPr>
          <w:ilvl w:val="0"/>
          <w:numId w:val="23"/>
        </w:numPr>
        <w:ind w:left="426"/>
        <w:rPr>
          <w:rFonts w:ascii="Arial" w:hAnsi="Arial" w:cs="Arial"/>
          <w:sz w:val="20"/>
          <w:szCs w:val="20"/>
        </w:rPr>
      </w:pPr>
      <w:r w:rsidRPr="00E33087">
        <w:rPr>
          <w:rFonts w:ascii="Arial" w:hAnsi="Arial" w:cs="Arial"/>
          <w:sz w:val="20"/>
          <w:szCs w:val="20"/>
        </w:rPr>
        <w:t xml:space="preserve">Maintain databases for recording cases of fraud and all related </w:t>
      </w:r>
      <w:r w:rsidR="001B6895" w:rsidRPr="00E33087">
        <w:rPr>
          <w:rFonts w:ascii="Arial" w:hAnsi="Arial" w:cs="Arial"/>
          <w:sz w:val="20"/>
          <w:szCs w:val="20"/>
        </w:rPr>
        <w:t>processes and</w:t>
      </w:r>
      <w:r w:rsidRPr="00E33087">
        <w:rPr>
          <w:rFonts w:ascii="Arial" w:hAnsi="Arial" w:cs="Arial"/>
          <w:sz w:val="20"/>
          <w:szCs w:val="20"/>
        </w:rPr>
        <w:t xml:space="preserve"> ensure that the recording of the information and data is accurate and effective and clearly identifies areas of service failure to learn from and improve.</w:t>
      </w:r>
    </w:p>
    <w:p w14:paraId="435CB3FE" w14:textId="77777777" w:rsidR="00922A45" w:rsidRPr="00E33087" w:rsidRDefault="00922A45" w:rsidP="00922A45">
      <w:pPr>
        <w:pStyle w:val="ListParagraph"/>
        <w:ind w:left="426"/>
        <w:rPr>
          <w:rFonts w:ascii="Arial" w:hAnsi="Arial" w:cs="Arial"/>
          <w:sz w:val="20"/>
          <w:szCs w:val="20"/>
        </w:rPr>
      </w:pPr>
    </w:p>
    <w:p w14:paraId="11D2C539" w14:textId="7B6D750A"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Default="00D5729A">
      <w:pPr>
        <w:rPr>
          <w:rFonts w:ascii="Arial" w:hAnsi="Arial" w:cs="Arial"/>
          <w:b/>
          <w:bCs/>
          <w:sz w:val="20"/>
          <w:szCs w:val="20"/>
        </w:rPr>
      </w:pPr>
    </w:p>
    <w:p w14:paraId="30F1B37A" w14:textId="3AC9FC91" w:rsidR="00A53E00" w:rsidRPr="00A53E00" w:rsidRDefault="00A53E00">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Behaviours for success </w:t>
      </w:r>
    </w:p>
    <w:p w14:paraId="3481FD3E" w14:textId="77777777" w:rsidR="00A53E00" w:rsidRDefault="00A53E00" w:rsidP="00477A2E">
      <w:pPr>
        <w:rPr>
          <w:rFonts w:ascii="Arial" w:hAnsi="Arial" w:cs="Arial"/>
          <w:sz w:val="20"/>
          <w:szCs w:val="20"/>
        </w:rPr>
      </w:pPr>
    </w:p>
    <w:p w14:paraId="62BC60E5" w14:textId="0277C0E1" w:rsidR="00477A2E" w:rsidRDefault="00477A2E" w:rsidP="00477A2E">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FDE1C69" w14:textId="77777777" w:rsidR="00477A2E" w:rsidRDefault="00477A2E" w:rsidP="00477A2E">
      <w:pPr>
        <w:rPr>
          <w:rFonts w:ascii="Arial" w:hAnsi="Arial" w:cs="Arial"/>
          <w:sz w:val="20"/>
          <w:szCs w:val="20"/>
        </w:rPr>
      </w:pPr>
    </w:p>
    <w:p w14:paraId="36F4E593" w14:textId="07AA4201" w:rsidR="00477A2E" w:rsidRPr="00DD788D" w:rsidRDefault="00477A2E" w:rsidP="00DD788D">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DD788D">
        <w:rPr>
          <w:rFonts w:ascii="Arial" w:eastAsia="Times New Roman" w:hAnsi="Arial" w:cs="Arial"/>
          <w:sz w:val="20"/>
          <w:szCs w:val="20"/>
        </w:rPr>
        <w:tab/>
      </w:r>
      <w:r w:rsidR="00DD788D">
        <w:rPr>
          <w:rFonts w:ascii="Arial" w:eastAsia="Times New Roman" w:hAnsi="Arial" w:cs="Arial"/>
          <w:sz w:val="20"/>
          <w:szCs w:val="20"/>
        </w:rPr>
        <w:tab/>
        <w:t>•  Inclusive</w:t>
      </w:r>
    </w:p>
    <w:p w14:paraId="6C1814F0" w14:textId="514BB6D4"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DD788D">
        <w:rPr>
          <w:rFonts w:ascii="Arial" w:eastAsia="Times New Roman" w:hAnsi="Arial" w:cs="Arial"/>
          <w:sz w:val="20"/>
          <w:szCs w:val="20"/>
        </w:rPr>
        <w:tab/>
      </w:r>
      <w:r w:rsidR="00DD788D">
        <w:rPr>
          <w:rFonts w:ascii="Arial" w:eastAsia="Times New Roman" w:hAnsi="Arial" w:cs="Arial"/>
          <w:sz w:val="20"/>
          <w:szCs w:val="20"/>
        </w:rPr>
        <w:tab/>
        <w:t>•  Empowered</w:t>
      </w:r>
    </w:p>
    <w:p w14:paraId="72E82189"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11402241" w14:textId="77777777" w:rsidR="00477A2E" w:rsidRDefault="00477A2E" w:rsidP="00477A2E">
      <w:pPr>
        <w:rPr>
          <w:rFonts w:ascii="Arial" w:hAnsi="Arial" w:cs="Arial"/>
          <w:sz w:val="20"/>
          <w:szCs w:val="20"/>
        </w:rPr>
      </w:pPr>
    </w:p>
    <w:p w14:paraId="1084A410" w14:textId="7E388B5F" w:rsidR="00D5729A" w:rsidRDefault="00CC635B" w:rsidP="00D5729A">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914487">
        <w:rPr>
          <w:rFonts w:ascii="Arial" w:hAnsi="Arial" w:cs="Arial"/>
          <w:sz w:val="20"/>
          <w:szCs w:val="20"/>
        </w:rPr>
        <w:t xml:space="preserve">Please </w:t>
      </w:r>
      <w:hyperlink r:id="rId10" w:history="1">
        <w:r w:rsidR="00914487">
          <w:rPr>
            <w:rStyle w:val="Hyperlink"/>
            <w:rFonts w:ascii="Arial" w:hAnsi="Arial" w:cs="Arial"/>
            <w:sz w:val="20"/>
            <w:szCs w:val="20"/>
          </w:rPr>
          <w:t>refer to the framework</w:t>
        </w:r>
      </w:hyperlink>
      <w:r w:rsidR="0091448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00922A45">
        <w:rPr>
          <w:rFonts w:ascii="Arial" w:hAnsi="Arial" w:cs="Arial"/>
          <w:b/>
          <w:bCs/>
          <w:sz w:val="20"/>
          <w:szCs w:val="20"/>
        </w:rPr>
        <w:t>manager</w:t>
      </w:r>
      <w:r>
        <w:rPr>
          <w:rFonts w:ascii="Arial" w:hAnsi="Arial" w:cs="Arial"/>
          <w:sz w:val="20"/>
          <w:szCs w:val="20"/>
        </w:rPr>
        <w:t xml:space="preserve"> level</w:t>
      </w:r>
      <w:r w:rsidR="00766207">
        <w:rPr>
          <w:rFonts w:ascii="Arial" w:hAnsi="Arial" w:cs="Arial"/>
          <w:sz w:val="20"/>
          <w:szCs w:val="20"/>
        </w:rPr>
        <w:t>.</w:t>
      </w:r>
    </w:p>
    <w:p w14:paraId="11C39C59" w14:textId="77777777" w:rsidR="00922A45" w:rsidRDefault="00922A45" w:rsidP="00D5729A">
      <w:pPr>
        <w:rPr>
          <w:rFonts w:ascii="Arial" w:hAnsi="Arial" w:cs="Arial"/>
          <w:sz w:val="20"/>
          <w:szCs w:val="20"/>
        </w:rPr>
      </w:pPr>
    </w:p>
    <w:p w14:paraId="1522708F" w14:textId="6544DE29" w:rsidR="00922A45" w:rsidRDefault="00922A45" w:rsidP="00D5729A">
      <w:pPr>
        <w:rPr>
          <w:rFonts w:ascii="Arial" w:hAnsi="Arial" w:cs="Arial"/>
          <w:sz w:val="20"/>
          <w:szCs w:val="20"/>
        </w:rPr>
      </w:pPr>
      <w:r>
        <w:rPr>
          <w:rFonts w:ascii="Arial" w:hAnsi="Arial" w:cs="Arial"/>
          <w:sz w:val="20"/>
          <w:szCs w:val="20"/>
        </w:rPr>
        <w:t xml:space="preserve">This is a people manager role. Please </w:t>
      </w:r>
      <w:hyperlink r:id="rId11" w:history="1">
        <w:r>
          <w:rPr>
            <w:rStyle w:val="Hyperlink"/>
            <w:rFonts w:ascii="Arial" w:hAnsi="Arial" w:cs="Arial"/>
            <w:sz w:val="20"/>
            <w:szCs w:val="20"/>
          </w:rPr>
          <w:t>refer to our people manager standards</w:t>
        </w:r>
      </w:hyperlink>
      <w:r>
        <w:rPr>
          <w:rFonts w:ascii="Arial" w:hAnsi="Arial" w:cs="Arial"/>
          <w:sz w:val="20"/>
          <w:szCs w:val="20"/>
        </w:rPr>
        <w:t>.</w:t>
      </w:r>
    </w:p>
    <w:p w14:paraId="4141391D" w14:textId="77777777" w:rsidR="00766207" w:rsidRDefault="00766207" w:rsidP="00D5729A">
      <w:pPr>
        <w:rPr>
          <w:rFonts w:ascii="Arial" w:hAnsi="Arial" w:cs="Arial"/>
          <w:sz w:val="20"/>
          <w:szCs w:val="20"/>
        </w:rPr>
      </w:pPr>
    </w:p>
    <w:p w14:paraId="70F159C8" w14:textId="0B01580D" w:rsidR="00D5729A" w:rsidRP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4886742F" w14:textId="77777777" w:rsidR="00D5729A" w:rsidRPr="00922A45" w:rsidRDefault="00D5729A" w:rsidP="00D5729A">
      <w:pPr>
        <w:rPr>
          <w:rFonts w:ascii="Arial" w:hAnsi="Arial" w:cs="Arial"/>
          <w:b/>
          <w:sz w:val="20"/>
          <w:szCs w:val="20"/>
        </w:rPr>
      </w:pPr>
    </w:p>
    <w:p w14:paraId="6875C817" w14:textId="77777777" w:rsidR="00922A45" w:rsidRPr="00922A45" w:rsidRDefault="00922A45" w:rsidP="00922A45">
      <w:pPr>
        <w:pStyle w:val="ListParagraph"/>
        <w:numPr>
          <w:ilvl w:val="0"/>
          <w:numId w:val="17"/>
        </w:numPr>
        <w:ind w:left="426"/>
        <w:rPr>
          <w:rFonts w:ascii="Arial" w:hAnsi="Arial" w:cs="Arial"/>
          <w:sz w:val="20"/>
          <w:szCs w:val="20"/>
        </w:rPr>
      </w:pPr>
      <w:r w:rsidRPr="00922A45">
        <w:rPr>
          <w:rFonts w:ascii="Arial" w:hAnsi="Arial" w:cs="Arial"/>
          <w:sz w:val="20"/>
          <w:szCs w:val="20"/>
        </w:rPr>
        <w:t xml:space="preserve">A </w:t>
      </w:r>
      <w:r w:rsidRPr="00922A45">
        <w:rPr>
          <w:rFonts w:ascii="Arial" w:hAnsi="Arial" w:cs="Arial"/>
          <w:sz w:val="20"/>
          <w:szCs w:val="20"/>
          <w:shd w:val="clear" w:color="auto" w:fill="FFFFFF"/>
        </w:rPr>
        <w:t>customer focussed approach, ensuring that activities are customer led with a view to exceeding both customer and business expectations</w:t>
      </w:r>
    </w:p>
    <w:p w14:paraId="52D1CB57" w14:textId="77777777" w:rsidR="00922A45" w:rsidRPr="00922A45" w:rsidRDefault="00922A45" w:rsidP="00922A45">
      <w:pPr>
        <w:pStyle w:val="Default"/>
        <w:numPr>
          <w:ilvl w:val="0"/>
          <w:numId w:val="17"/>
        </w:numPr>
        <w:ind w:left="426" w:hanging="426"/>
        <w:rPr>
          <w:color w:val="auto"/>
          <w:sz w:val="20"/>
          <w:szCs w:val="20"/>
        </w:rPr>
      </w:pPr>
      <w:r w:rsidRPr="00922A45">
        <w:rPr>
          <w:color w:val="auto"/>
          <w:sz w:val="20"/>
          <w:szCs w:val="20"/>
        </w:rPr>
        <w:t>A Housing qualification or equivalent practical knowledge and experience of housing management</w:t>
      </w:r>
    </w:p>
    <w:p w14:paraId="5572BC4C" w14:textId="77777777" w:rsidR="00922A45" w:rsidRPr="00922A45" w:rsidRDefault="00922A45" w:rsidP="00922A45">
      <w:pPr>
        <w:pStyle w:val="Default"/>
        <w:numPr>
          <w:ilvl w:val="0"/>
          <w:numId w:val="17"/>
        </w:numPr>
        <w:ind w:left="426" w:hanging="426"/>
        <w:rPr>
          <w:sz w:val="20"/>
          <w:szCs w:val="20"/>
        </w:rPr>
      </w:pPr>
      <w:r w:rsidRPr="00922A45">
        <w:rPr>
          <w:color w:val="auto"/>
          <w:sz w:val="20"/>
          <w:szCs w:val="20"/>
        </w:rPr>
        <w:t xml:space="preserve">Be ACFS or PinS qualified </w:t>
      </w:r>
    </w:p>
    <w:p w14:paraId="60571DB7" w14:textId="77777777" w:rsidR="00922A45" w:rsidRPr="00922A45" w:rsidRDefault="00922A45" w:rsidP="00922A45">
      <w:pPr>
        <w:pStyle w:val="ListParagraph"/>
        <w:numPr>
          <w:ilvl w:val="0"/>
          <w:numId w:val="17"/>
        </w:numPr>
        <w:ind w:left="426" w:hanging="426"/>
        <w:rPr>
          <w:rFonts w:ascii="Arial" w:hAnsi="Arial" w:cs="Arial"/>
          <w:sz w:val="20"/>
          <w:szCs w:val="20"/>
        </w:rPr>
      </w:pPr>
      <w:r w:rsidRPr="00922A45">
        <w:rPr>
          <w:rFonts w:ascii="Arial" w:hAnsi="Arial" w:cs="Arial"/>
          <w:sz w:val="20"/>
          <w:szCs w:val="20"/>
        </w:rPr>
        <w:t>ICA AML Officer Certified or equivalent</w:t>
      </w:r>
    </w:p>
    <w:p w14:paraId="130A8A50" w14:textId="77777777" w:rsidR="00922A45" w:rsidRPr="00922A45" w:rsidRDefault="00922A45" w:rsidP="00922A45">
      <w:pPr>
        <w:pStyle w:val="ListParagraph"/>
        <w:numPr>
          <w:ilvl w:val="0"/>
          <w:numId w:val="17"/>
        </w:numPr>
        <w:ind w:left="426" w:hanging="426"/>
        <w:rPr>
          <w:rFonts w:ascii="Arial" w:hAnsi="Arial" w:cs="Arial"/>
          <w:sz w:val="20"/>
          <w:szCs w:val="20"/>
        </w:rPr>
      </w:pPr>
      <w:r w:rsidRPr="00922A45">
        <w:rPr>
          <w:rFonts w:ascii="Arial" w:hAnsi="Arial" w:cs="Arial"/>
          <w:sz w:val="20"/>
          <w:szCs w:val="20"/>
        </w:rPr>
        <w:t>Knowledge of current fraud, risk and investigative legislation, e.g. Proceeds of Crime Act 2002, Terrorism Act 2000, Prevention of Social Housing Fraud Act 2013, Fraud Act 2006, Social Security Act’s 1992 and 1997, the Theft Act 1968, Money Laundering Terrorist Financing and Transfer of Funds 2017 and Money Laundering &amp; Terrorist Financing Regulations 2019 (as amended)  as well as banking regulations, cyber fraud, benefit fraud, the threats they pose to the business and the customer, and initiatives to combat them</w:t>
      </w:r>
    </w:p>
    <w:p w14:paraId="625CA15A" w14:textId="77777777" w:rsidR="00922A45" w:rsidRPr="00922A45" w:rsidRDefault="00922A45" w:rsidP="00922A45">
      <w:pPr>
        <w:pStyle w:val="ListParagraph"/>
        <w:numPr>
          <w:ilvl w:val="0"/>
          <w:numId w:val="17"/>
        </w:numPr>
        <w:ind w:left="426" w:hanging="426"/>
        <w:rPr>
          <w:rFonts w:ascii="Arial" w:hAnsi="Arial" w:cs="Arial"/>
          <w:sz w:val="20"/>
          <w:szCs w:val="20"/>
        </w:rPr>
      </w:pPr>
      <w:r w:rsidRPr="00922A45">
        <w:rPr>
          <w:rFonts w:ascii="Arial" w:hAnsi="Arial" w:cs="Arial"/>
          <w:sz w:val="20"/>
          <w:szCs w:val="20"/>
        </w:rPr>
        <w:t>5 years or more of Fraud and Risk Management experience and a proven track record of working in, leading, and managing an investigative or enforcement team undertaking detailed and complex investigations, interviewing witnesses, interviewing suspects under caution in accordance with PACE, securing evidence and attendance at court.</w:t>
      </w:r>
    </w:p>
    <w:p w14:paraId="57FF5C16" w14:textId="7A7C9D71" w:rsidR="00922A45" w:rsidRPr="00922A45" w:rsidRDefault="00922A45" w:rsidP="00922A45">
      <w:pPr>
        <w:pStyle w:val="ListParagraph"/>
        <w:numPr>
          <w:ilvl w:val="0"/>
          <w:numId w:val="17"/>
        </w:numPr>
        <w:ind w:left="426" w:hanging="426"/>
        <w:rPr>
          <w:rFonts w:ascii="Arial" w:hAnsi="Arial" w:cs="Arial"/>
          <w:sz w:val="20"/>
          <w:szCs w:val="20"/>
        </w:rPr>
      </w:pPr>
      <w:r w:rsidRPr="00922A45">
        <w:rPr>
          <w:rFonts w:ascii="Arial" w:hAnsi="Arial" w:cs="Arial"/>
          <w:sz w:val="20"/>
          <w:szCs w:val="20"/>
        </w:rPr>
        <w:t>Ability to interpret relevant legislation and to give a clear explanation of it to others.</w:t>
      </w:r>
    </w:p>
    <w:p w14:paraId="0B2CBEFF" w14:textId="46918746" w:rsidR="00922A45" w:rsidRPr="00922A45" w:rsidRDefault="00922A45" w:rsidP="00922A45">
      <w:pPr>
        <w:pStyle w:val="ListParagraph"/>
        <w:numPr>
          <w:ilvl w:val="0"/>
          <w:numId w:val="17"/>
        </w:numPr>
        <w:ind w:left="426" w:hanging="426"/>
        <w:rPr>
          <w:rFonts w:ascii="Arial" w:hAnsi="Arial" w:cs="Arial"/>
          <w:sz w:val="20"/>
          <w:szCs w:val="20"/>
        </w:rPr>
      </w:pPr>
      <w:r w:rsidRPr="00922A45">
        <w:rPr>
          <w:rFonts w:ascii="Arial" w:hAnsi="Arial" w:cs="Arial"/>
          <w:sz w:val="20"/>
          <w:szCs w:val="20"/>
        </w:rPr>
        <w:t>T</w:t>
      </w:r>
      <w:r w:rsidRPr="00922A45">
        <w:rPr>
          <w:rFonts w:ascii="Arial" w:hAnsi="Arial" w:cs="Arial"/>
          <w:sz w:val="20"/>
          <w:szCs w:val="20"/>
          <w:shd w:val="clear" w:color="auto" w:fill="FFFFFF"/>
        </w:rPr>
        <w:t>he a</w:t>
      </w:r>
      <w:r w:rsidRPr="00922A45">
        <w:rPr>
          <w:rFonts w:ascii="Arial" w:hAnsi="Arial" w:cs="Arial"/>
          <w:sz w:val="20"/>
          <w:szCs w:val="20"/>
        </w:rPr>
        <w:t xml:space="preserve">bility to balance the risk of fraud against the experience the customer receives online or otherwise to ensure appropriate communication to stakeholders and promotion of relevant controls and initiatives </w:t>
      </w:r>
    </w:p>
    <w:p w14:paraId="4EA7E373" w14:textId="6F4F40BC" w:rsidR="00922A45" w:rsidRPr="00922A45" w:rsidRDefault="00922A45" w:rsidP="00922A45">
      <w:pPr>
        <w:numPr>
          <w:ilvl w:val="0"/>
          <w:numId w:val="17"/>
        </w:numPr>
        <w:shd w:val="clear" w:color="auto" w:fill="FFFFFF"/>
        <w:spacing w:before="100" w:beforeAutospacing="1" w:after="100" w:afterAutospacing="1"/>
        <w:ind w:left="426"/>
        <w:rPr>
          <w:rFonts w:ascii="Arial" w:hAnsi="Arial" w:cs="Arial"/>
          <w:sz w:val="20"/>
          <w:szCs w:val="20"/>
        </w:rPr>
      </w:pPr>
      <w:r w:rsidRPr="00922A45">
        <w:rPr>
          <w:rFonts w:ascii="Arial" w:hAnsi="Arial" w:cs="Arial"/>
          <w:sz w:val="20"/>
          <w:szCs w:val="20"/>
        </w:rPr>
        <w:t xml:space="preserve">Advanced </w:t>
      </w:r>
      <w:r w:rsidR="001B6895" w:rsidRPr="005B694E">
        <w:rPr>
          <w:rFonts w:ascii="Arial" w:eastAsia="Calibri" w:hAnsi="Arial" w:cs="Arial"/>
          <w:color w:val="000000" w:themeColor="text1"/>
          <w:sz w:val="20"/>
          <w:szCs w:val="20"/>
        </w:rPr>
        <w:t xml:space="preserve">IT systems </w:t>
      </w:r>
      <w:r w:rsidR="001B6895" w:rsidRPr="00922A45">
        <w:rPr>
          <w:rFonts w:ascii="Arial" w:hAnsi="Arial" w:cs="Arial"/>
          <w:sz w:val="20"/>
          <w:szCs w:val="20"/>
        </w:rPr>
        <w:t xml:space="preserve">and analytical skills </w:t>
      </w:r>
      <w:r w:rsidR="001B6895" w:rsidRPr="005B694E">
        <w:rPr>
          <w:rFonts w:ascii="Arial" w:eastAsia="Calibri" w:hAnsi="Arial" w:cs="Arial"/>
          <w:color w:val="000000" w:themeColor="text1"/>
          <w:sz w:val="20"/>
          <w:szCs w:val="20"/>
        </w:rPr>
        <w:t xml:space="preserve">including Microsoft office </w:t>
      </w:r>
      <w:r w:rsidRPr="00922A45">
        <w:rPr>
          <w:rFonts w:ascii="Arial" w:hAnsi="Arial" w:cs="Arial"/>
          <w:sz w:val="20"/>
          <w:szCs w:val="20"/>
        </w:rPr>
        <w:t>with the ability to detect weaknesses in a PSP platform</w:t>
      </w:r>
      <w:r w:rsidR="001B6895">
        <w:rPr>
          <w:rFonts w:ascii="Arial" w:hAnsi="Arial" w:cs="Arial"/>
          <w:sz w:val="20"/>
          <w:szCs w:val="20"/>
        </w:rPr>
        <w:t>.</w:t>
      </w:r>
    </w:p>
    <w:p w14:paraId="19CD9011" w14:textId="77777777" w:rsidR="00922A45" w:rsidRPr="00922A45" w:rsidRDefault="00922A45" w:rsidP="00922A45">
      <w:pPr>
        <w:pStyle w:val="Default"/>
        <w:numPr>
          <w:ilvl w:val="0"/>
          <w:numId w:val="17"/>
        </w:numPr>
        <w:ind w:left="426"/>
        <w:rPr>
          <w:color w:val="auto"/>
          <w:sz w:val="20"/>
          <w:szCs w:val="20"/>
        </w:rPr>
      </w:pPr>
      <w:r w:rsidRPr="00922A45">
        <w:rPr>
          <w:color w:val="auto"/>
          <w:sz w:val="20"/>
          <w:szCs w:val="20"/>
        </w:rPr>
        <w:t>To be highly motivated, proactive and able to work alone on own initiative as well as part of a team</w:t>
      </w:r>
    </w:p>
    <w:p w14:paraId="1B7C45AA" w14:textId="77777777" w:rsidR="00922A45" w:rsidRPr="00922A45" w:rsidRDefault="00922A45" w:rsidP="00922A45">
      <w:pPr>
        <w:pStyle w:val="ListParagraph"/>
        <w:numPr>
          <w:ilvl w:val="0"/>
          <w:numId w:val="17"/>
        </w:numPr>
        <w:ind w:left="426"/>
        <w:rPr>
          <w:rFonts w:ascii="Arial" w:hAnsi="Arial" w:cs="Arial"/>
          <w:sz w:val="20"/>
          <w:szCs w:val="20"/>
        </w:rPr>
      </w:pPr>
      <w:r w:rsidRPr="00922A45">
        <w:rPr>
          <w:rFonts w:ascii="Arial" w:hAnsi="Arial" w:cs="Arial"/>
          <w:sz w:val="20"/>
          <w:szCs w:val="20"/>
        </w:rPr>
        <w:t xml:space="preserve">Effective communication with stakeholders at all levels. </w:t>
      </w:r>
    </w:p>
    <w:p w14:paraId="33C348E4" w14:textId="77777777" w:rsidR="00922A45" w:rsidRPr="00922A45" w:rsidRDefault="00922A45" w:rsidP="00922A45">
      <w:pPr>
        <w:pStyle w:val="ListParagraph"/>
        <w:numPr>
          <w:ilvl w:val="0"/>
          <w:numId w:val="17"/>
        </w:numPr>
        <w:ind w:left="426"/>
        <w:rPr>
          <w:rFonts w:ascii="Arial" w:hAnsi="Arial" w:cs="Arial"/>
          <w:sz w:val="20"/>
          <w:szCs w:val="20"/>
        </w:rPr>
      </w:pPr>
      <w:r w:rsidRPr="00922A45">
        <w:rPr>
          <w:rFonts w:ascii="Arial" w:hAnsi="Arial" w:cs="Arial"/>
          <w:sz w:val="20"/>
          <w:szCs w:val="20"/>
        </w:rPr>
        <w:t>Dealing with sensitive and confidential information whilst maintaining discretion.</w:t>
      </w:r>
    </w:p>
    <w:p w14:paraId="64E2C9B2" w14:textId="77777777" w:rsidR="00922A45" w:rsidRDefault="00922A45" w:rsidP="00922A45">
      <w:pPr>
        <w:rPr>
          <w:rFonts w:ascii="Arial" w:hAnsi="Arial" w:cs="Arial"/>
          <w:sz w:val="20"/>
          <w:szCs w:val="20"/>
        </w:rPr>
      </w:pPr>
    </w:p>
    <w:sectPr w:rsidR="00922A45" w:rsidSect="005F1603">
      <w:headerReference w:type="default" r:id="rId12"/>
      <w:pgSz w:w="11906" w:h="16838"/>
      <w:pgMar w:top="2926"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5FF4" w14:textId="77777777" w:rsidR="00D22993" w:rsidRDefault="00D22993" w:rsidP="000E7CE3">
      <w:r>
        <w:separator/>
      </w:r>
    </w:p>
  </w:endnote>
  <w:endnote w:type="continuationSeparator" w:id="0">
    <w:p w14:paraId="5BEA542E" w14:textId="77777777" w:rsidR="00D22993" w:rsidRDefault="00D22993" w:rsidP="000E7CE3">
      <w:r>
        <w:continuationSeparator/>
      </w:r>
    </w:p>
  </w:endnote>
  <w:endnote w:type="continuationNotice" w:id="1">
    <w:p w14:paraId="3A7B7F1D" w14:textId="77777777" w:rsidR="00D22993" w:rsidRDefault="00D22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C6EA" w14:textId="77777777" w:rsidR="00D22993" w:rsidRDefault="00D22993" w:rsidP="000E7CE3">
      <w:r>
        <w:separator/>
      </w:r>
    </w:p>
  </w:footnote>
  <w:footnote w:type="continuationSeparator" w:id="0">
    <w:p w14:paraId="128CD3A0" w14:textId="77777777" w:rsidR="00D22993" w:rsidRDefault="00D22993" w:rsidP="000E7CE3">
      <w:r>
        <w:continuationSeparator/>
      </w:r>
    </w:p>
  </w:footnote>
  <w:footnote w:type="continuationNotice" w:id="1">
    <w:p w14:paraId="5D74F583" w14:textId="77777777" w:rsidR="00D22993" w:rsidRDefault="00D22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FFFFFFFF"/>
    <w:lvl w:ilvl="0">
      <w:numFmt w:val="bullet"/>
      <w:lvlText w:val=""/>
      <w:lvlJc w:val="left"/>
      <w:pPr>
        <w:ind w:left="844" w:hanging="361"/>
      </w:pPr>
      <w:rPr>
        <w:rFonts w:ascii="Symbol" w:hAnsi="Symbol"/>
        <w:b w:val="0"/>
        <w:w w:val="100"/>
        <w:sz w:val="22"/>
      </w:rPr>
    </w:lvl>
    <w:lvl w:ilvl="1">
      <w:numFmt w:val="bullet"/>
      <w:lvlText w:val="•"/>
      <w:lvlJc w:val="left"/>
      <w:pPr>
        <w:ind w:left="1791" w:hanging="361"/>
      </w:pPr>
    </w:lvl>
    <w:lvl w:ilvl="2">
      <w:numFmt w:val="bullet"/>
      <w:lvlText w:val="•"/>
      <w:lvlJc w:val="left"/>
      <w:pPr>
        <w:ind w:left="2742" w:hanging="361"/>
      </w:pPr>
    </w:lvl>
    <w:lvl w:ilvl="3">
      <w:numFmt w:val="bullet"/>
      <w:lvlText w:val="•"/>
      <w:lvlJc w:val="left"/>
      <w:pPr>
        <w:ind w:left="3693" w:hanging="361"/>
      </w:pPr>
    </w:lvl>
    <w:lvl w:ilvl="4">
      <w:numFmt w:val="bullet"/>
      <w:lvlText w:val="•"/>
      <w:lvlJc w:val="left"/>
      <w:pPr>
        <w:ind w:left="4644" w:hanging="361"/>
      </w:pPr>
    </w:lvl>
    <w:lvl w:ilvl="5">
      <w:numFmt w:val="bullet"/>
      <w:lvlText w:val="•"/>
      <w:lvlJc w:val="left"/>
      <w:pPr>
        <w:ind w:left="5596" w:hanging="361"/>
      </w:pPr>
    </w:lvl>
    <w:lvl w:ilvl="6">
      <w:numFmt w:val="bullet"/>
      <w:lvlText w:val="•"/>
      <w:lvlJc w:val="left"/>
      <w:pPr>
        <w:ind w:left="6547" w:hanging="361"/>
      </w:pPr>
    </w:lvl>
    <w:lvl w:ilvl="7">
      <w:numFmt w:val="bullet"/>
      <w:lvlText w:val="•"/>
      <w:lvlJc w:val="left"/>
      <w:pPr>
        <w:ind w:left="7498" w:hanging="361"/>
      </w:pPr>
    </w:lvl>
    <w:lvl w:ilvl="8">
      <w:numFmt w:val="bullet"/>
      <w:lvlText w:val="•"/>
      <w:lvlJc w:val="left"/>
      <w:pPr>
        <w:ind w:left="8449" w:hanging="361"/>
      </w:pPr>
    </w:lvl>
  </w:abstractNum>
  <w:abstractNum w:abstractNumId="1" w15:restartNumberingAfterBreak="0">
    <w:nsid w:val="02A34CB8"/>
    <w:multiLevelType w:val="hybridMultilevel"/>
    <w:tmpl w:val="EB2E0A4E"/>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49C1"/>
    <w:multiLevelType w:val="multilevel"/>
    <w:tmpl w:val="FFFFFFFF"/>
    <w:lvl w:ilvl="0">
      <w:numFmt w:val="bullet"/>
      <w:lvlText w:val=""/>
      <w:lvlJc w:val="left"/>
      <w:pPr>
        <w:ind w:left="844" w:hanging="361"/>
      </w:pPr>
      <w:rPr>
        <w:rFonts w:ascii="Symbol" w:hAnsi="Symbol"/>
        <w:b w:val="0"/>
        <w:w w:val="100"/>
        <w:sz w:val="22"/>
      </w:rPr>
    </w:lvl>
    <w:lvl w:ilvl="1">
      <w:numFmt w:val="bullet"/>
      <w:lvlText w:val="•"/>
      <w:lvlJc w:val="left"/>
      <w:pPr>
        <w:ind w:left="1791" w:hanging="361"/>
      </w:pPr>
    </w:lvl>
    <w:lvl w:ilvl="2">
      <w:numFmt w:val="bullet"/>
      <w:lvlText w:val="•"/>
      <w:lvlJc w:val="left"/>
      <w:pPr>
        <w:ind w:left="2742" w:hanging="361"/>
      </w:pPr>
    </w:lvl>
    <w:lvl w:ilvl="3">
      <w:numFmt w:val="bullet"/>
      <w:lvlText w:val="•"/>
      <w:lvlJc w:val="left"/>
      <w:pPr>
        <w:ind w:left="3693" w:hanging="361"/>
      </w:pPr>
    </w:lvl>
    <w:lvl w:ilvl="4">
      <w:numFmt w:val="bullet"/>
      <w:lvlText w:val="•"/>
      <w:lvlJc w:val="left"/>
      <w:pPr>
        <w:ind w:left="4644" w:hanging="361"/>
      </w:pPr>
    </w:lvl>
    <w:lvl w:ilvl="5">
      <w:numFmt w:val="bullet"/>
      <w:lvlText w:val="•"/>
      <w:lvlJc w:val="left"/>
      <w:pPr>
        <w:ind w:left="5596" w:hanging="361"/>
      </w:pPr>
    </w:lvl>
    <w:lvl w:ilvl="6">
      <w:numFmt w:val="bullet"/>
      <w:lvlText w:val="•"/>
      <w:lvlJc w:val="left"/>
      <w:pPr>
        <w:ind w:left="6547" w:hanging="361"/>
      </w:pPr>
    </w:lvl>
    <w:lvl w:ilvl="7">
      <w:numFmt w:val="bullet"/>
      <w:lvlText w:val="•"/>
      <w:lvlJc w:val="left"/>
      <w:pPr>
        <w:ind w:left="7498" w:hanging="361"/>
      </w:pPr>
    </w:lvl>
    <w:lvl w:ilvl="8">
      <w:numFmt w:val="bullet"/>
      <w:lvlText w:val="•"/>
      <w:lvlJc w:val="left"/>
      <w:pPr>
        <w:ind w:left="8449" w:hanging="361"/>
      </w:pPr>
    </w:lvl>
  </w:abstractNum>
  <w:abstractNum w:abstractNumId="3"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F67C7"/>
    <w:multiLevelType w:val="hybridMultilevel"/>
    <w:tmpl w:val="2418F5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424D1"/>
    <w:multiLevelType w:val="hybridMultilevel"/>
    <w:tmpl w:val="0110307E"/>
    <w:lvl w:ilvl="0" w:tplc="52448DE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8E077E"/>
    <w:multiLevelType w:val="hybridMultilevel"/>
    <w:tmpl w:val="3A40F60E"/>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E67A4C"/>
    <w:multiLevelType w:val="hybridMultilevel"/>
    <w:tmpl w:val="013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04BD3"/>
    <w:multiLevelType w:val="hybridMultilevel"/>
    <w:tmpl w:val="5BD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A6146"/>
    <w:multiLevelType w:val="hybridMultilevel"/>
    <w:tmpl w:val="A19A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40548"/>
    <w:multiLevelType w:val="multilevel"/>
    <w:tmpl w:val="FFFFFFFF"/>
    <w:lvl w:ilvl="0">
      <w:numFmt w:val="bullet"/>
      <w:lvlText w:val=""/>
      <w:lvlJc w:val="left"/>
      <w:pPr>
        <w:ind w:left="844" w:hanging="361"/>
      </w:pPr>
      <w:rPr>
        <w:rFonts w:ascii="Symbol" w:hAnsi="Symbol"/>
        <w:b w:val="0"/>
        <w:w w:val="100"/>
        <w:sz w:val="22"/>
      </w:rPr>
    </w:lvl>
    <w:lvl w:ilvl="1">
      <w:numFmt w:val="bullet"/>
      <w:lvlText w:val="•"/>
      <w:lvlJc w:val="left"/>
      <w:pPr>
        <w:ind w:left="1791" w:hanging="361"/>
      </w:pPr>
    </w:lvl>
    <w:lvl w:ilvl="2">
      <w:numFmt w:val="bullet"/>
      <w:lvlText w:val="•"/>
      <w:lvlJc w:val="left"/>
      <w:pPr>
        <w:ind w:left="2742" w:hanging="361"/>
      </w:pPr>
    </w:lvl>
    <w:lvl w:ilvl="3">
      <w:numFmt w:val="bullet"/>
      <w:lvlText w:val="•"/>
      <w:lvlJc w:val="left"/>
      <w:pPr>
        <w:ind w:left="3693" w:hanging="361"/>
      </w:pPr>
    </w:lvl>
    <w:lvl w:ilvl="4">
      <w:numFmt w:val="bullet"/>
      <w:lvlText w:val="•"/>
      <w:lvlJc w:val="left"/>
      <w:pPr>
        <w:ind w:left="4644" w:hanging="361"/>
      </w:pPr>
    </w:lvl>
    <w:lvl w:ilvl="5">
      <w:numFmt w:val="bullet"/>
      <w:lvlText w:val="•"/>
      <w:lvlJc w:val="left"/>
      <w:pPr>
        <w:ind w:left="5596" w:hanging="361"/>
      </w:pPr>
    </w:lvl>
    <w:lvl w:ilvl="6">
      <w:numFmt w:val="bullet"/>
      <w:lvlText w:val="•"/>
      <w:lvlJc w:val="left"/>
      <w:pPr>
        <w:ind w:left="6547" w:hanging="361"/>
      </w:pPr>
    </w:lvl>
    <w:lvl w:ilvl="7">
      <w:numFmt w:val="bullet"/>
      <w:lvlText w:val="•"/>
      <w:lvlJc w:val="left"/>
      <w:pPr>
        <w:ind w:left="7498" w:hanging="361"/>
      </w:pPr>
    </w:lvl>
    <w:lvl w:ilvl="8">
      <w:numFmt w:val="bullet"/>
      <w:lvlText w:val="•"/>
      <w:lvlJc w:val="left"/>
      <w:pPr>
        <w:ind w:left="8449" w:hanging="361"/>
      </w:pPr>
    </w:lvl>
  </w:abstractNum>
  <w:num w:numId="1" w16cid:durableId="39599639">
    <w:abstractNumId w:val="7"/>
  </w:num>
  <w:num w:numId="2" w16cid:durableId="547227858">
    <w:abstractNumId w:val="8"/>
  </w:num>
  <w:num w:numId="3" w16cid:durableId="1058095687">
    <w:abstractNumId w:val="4"/>
  </w:num>
  <w:num w:numId="4" w16cid:durableId="1715736874">
    <w:abstractNumId w:val="9"/>
  </w:num>
  <w:num w:numId="5" w16cid:durableId="1007368914">
    <w:abstractNumId w:val="6"/>
  </w:num>
  <w:num w:numId="6" w16cid:durableId="579367134">
    <w:abstractNumId w:val="12"/>
  </w:num>
  <w:num w:numId="7" w16cid:durableId="1455366339">
    <w:abstractNumId w:val="20"/>
  </w:num>
  <w:num w:numId="8" w16cid:durableId="1535968159">
    <w:abstractNumId w:val="3"/>
  </w:num>
  <w:num w:numId="9" w16cid:durableId="1936203078">
    <w:abstractNumId w:val="14"/>
  </w:num>
  <w:num w:numId="10" w16cid:durableId="1426344638">
    <w:abstractNumId w:val="11"/>
  </w:num>
  <w:num w:numId="11" w16cid:durableId="309485511">
    <w:abstractNumId w:val="21"/>
  </w:num>
  <w:num w:numId="12" w16cid:durableId="2072002350">
    <w:abstractNumId w:val="19"/>
  </w:num>
  <w:num w:numId="13" w16cid:durableId="1093014805">
    <w:abstractNumId w:val="15"/>
  </w:num>
  <w:num w:numId="14" w16cid:durableId="1503351951">
    <w:abstractNumId w:val="12"/>
  </w:num>
  <w:num w:numId="15" w16cid:durableId="648097406">
    <w:abstractNumId w:val="18"/>
  </w:num>
  <w:num w:numId="16" w16cid:durableId="820120846">
    <w:abstractNumId w:val="1"/>
  </w:num>
  <w:num w:numId="17" w16cid:durableId="1425682746">
    <w:abstractNumId w:val="13"/>
  </w:num>
  <w:num w:numId="18" w16cid:durableId="157768542">
    <w:abstractNumId w:val="0"/>
  </w:num>
  <w:num w:numId="19" w16cid:durableId="599291538">
    <w:abstractNumId w:val="22"/>
  </w:num>
  <w:num w:numId="20" w16cid:durableId="394207870">
    <w:abstractNumId w:val="2"/>
  </w:num>
  <w:num w:numId="21" w16cid:durableId="20788743">
    <w:abstractNumId w:val="10"/>
  </w:num>
  <w:num w:numId="22" w16cid:durableId="785932656">
    <w:abstractNumId w:val="5"/>
  </w:num>
  <w:num w:numId="23" w16cid:durableId="1437676051">
    <w:abstractNumId w:val="16"/>
  </w:num>
  <w:num w:numId="24" w16cid:durableId="675688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61324"/>
    <w:rsid w:val="000E7CE3"/>
    <w:rsid w:val="00154948"/>
    <w:rsid w:val="00186D40"/>
    <w:rsid w:val="001A342C"/>
    <w:rsid w:val="001B6895"/>
    <w:rsid w:val="001D5D4D"/>
    <w:rsid w:val="002058C5"/>
    <w:rsid w:val="002336FA"/>
    <w:rsid w:val="00263357"/>
    <w:rsid w:val="00271474"/>
    <w:rsid w:val="002B7E46"/>
    <w:rsid w:val="002C5992"/>
    <w:rsid w:val="002E7AE6"/>
    <w:rsid w:val="003213CC"/>
    <w:rsid w:val="00383962"/>
    <w:rsid w:val="003934CD"/>
    <w:rsid w:val="00396F41"/>
    <w:rsid w:val="003C0BA8"/>
    <w:rsid w:val="003C3A0B"/>
    <w:rsid w:val="003C4348"/>
    <w:rsid w:val="003D799B"/>
    <w:rsid w:val="003F080D"/>
    <w:rsid w:val="003F78C0"/>
    <w:rsid w:val="004179C0"/>
    <w:rsid w:val="004256F0"/>
    <w:rsid w:val="004357A2"/>
    <w:rsid w:val="00445115"/>
    <w:rsid w:val="004509C3"/>
    <w:rsid w:val="00477A2E"/>
    <w:rsid w:val="004A20F6"/>
    <w:rsid w:val="004B1B61"/>
    <w:rsid w:val="004B5F01"/>
    <w:rsid w:val="004C58B0"/>
    <w:rsid w:val="004E4E37"/>
    <w:rsid w:val="00507D5F"/>
    <w:rsid w:val="005223A7"/>
    <w:rsid w:val="00541F69"/>
    <w:rsid w:val="00572A3E"/>
    <w:rsid w:val="0058602D"/>
    <w:rsid w:val="005A7DB0"/>
    <w:rsid w:val="005B694E"/>
    <w:rsid w:val="005D222E"/>
    <w:rsid w:val="005E0086"/>
    <w:rsid w:val="005E33F8"/>
    <w:rsid w:val="005F1603"/>
    <w:rsid w:val="00642254"/>
    <w:rsid w:val="00666064"/>
    <w:rsid w:val="00671256"/>
    <w:rsid w:val="00673735"/>
    <w:rsid w:val="006B49BE"/>
    <w:rsid w:val="006C5D65"/>
    <w:rsid w:val="00727C2A"/>
    <w:rsid w:val="00746AD0"/>
    <w:rsid w:val="0075059D"/>
    <w:rsid w:val="007515E3"/>
    <w:rsid w:val="00764A4C"/>
    <w:rsid w:val="00766207"/>
    <w:rsid w:val="00810528"/>
    <w:rsid w:val="00894E4F"/>
    <w:rsid w:val="008C2F9F"/>
    <w:rsid w:val="008E01FA"/>
    <w:rsid w:val="0090007B"/>
    <w:rsid w:val="00914487"/>
    <w:rsid w:val="00922A45"/>
    <w:rsid w:val="009236B2"/>
    <w:rsid w:val="009719CE"/>
    <w:rsid w:val="009808E0"/>
    <w:rsid w:val="009F634C"/>
    <w:rsid w:val="00A367A3"/>
    <w:rsid w:val="00A53E00"/>
    <w:rsid w:val="00A56C2C"/>
    <w:rsid w:val="00A62DF0"/>
    <w:rsid w:val="00A64023"/>
    <w:rsid w:val="00A712F8"/>
    <w:rsid w:val="00A72CD2"/>
    <w:rsid w:val="00A91C84"/>
    <w:rsid w:val="00B27D18"/>
    <w:rsid w:val="00B342E3"/>
    <w:rsid w:val="00B34D7A"/>
    <w:rsid w:val="00B60D48"/>
    <w:rsid w:val="00BA7193"/>
    <w:rsid w:val="00BA7F86"/>
    <w:rsid w:val="00C05361"/>
    <w:rsid w:val="00C335E4"/>
    <w:rsid w:val="00C44FA8"/>
    <w:rsid w:val="00C7024B"/>
    <w:rsid w:val="00C861E3"/>
    <w:rsid w:val="00CA2F5D"/>
    <w:rsid w:val="00CC635B"/>
    <w:rsid w:val="00D22993"/>
    <w:rsid w:val="00D27D67"/>
    <w:rsid w:val="00D5729A"/>
    <w:rsid w:val="00DC57B3"/>
    <w:rsid w:val="00DD788D"/>
    <w:rsid w:val="00E035AC"/>
    <w:rsid w:val="00E2396E"/>
    <w:rsid w:val="00E33087"/>
    <w:rsid w:val="00E8131C"/>
    <w:rsid w:val="00E86F04"/>
    <w:rsid w:val="00E90C25"/>
    <w:rsid w:val="00EA72C6"/>
    <w:rsid w:val="00ED61F3"/>
    <w:rsid w:val="00EF2DD6"/>
    <w:rsid w:val="00EF505B"/>
    <w:rsid w:val="00F05DDA"/>
    <w:rsid w:val="00F625D2"/>
    <w:rsid w:val="00FC03FF"/>
    <w:rsid w:val="01CBE41E"/>
    <w:rsid w:val="06BE6411"/>
    <w:rsid w:val="08E365E1"/>
    <w:rsid w:val="0B74B3F6"/>
    <w:rsid w:val="10020DE8"/>
    <w:rsid w:val="10DD9CE8"/>
    <w:rsid w:val="12602AC0"/>
    <w:rsid w:val="18621BF0"/>
    <w:rsid w:val="1B41243A"/>
    <w:rsid w:val="1B896718"/>
    <w:rsid w:val="2FC7AF26"/>
    <w:rsid w:val="30B223CD"/>
    <w:rsid w:val="332A3E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E29F84FD-5AC2-4DDF-86A9-2B0DDBEF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NormalWeb">
    <w:name w:val="Normal (Web)"/>
    <w:basedOn w:val="Normal"/>
    <w:uiPriority w:val="99"/>
    <w:unhideWhenUsed/>
    <w:rsid w:val="00541F69"/>
    <w:pPr>
      <w:spacing w:before="100" w:beforeAutospacing="1" w:after="100" w:afterAutospacing="1"/>
    </w:pPr>
    <w:rPr>
      <w:rFonts w:ascii="Calibri" w:hAnsi="Calibri" w:cs="Calibri"/>
      <w:kern w:val="0"/>
      <w:sz w:val="22"/>
      <w:szCs w:val="22"/>
      <w:lang w:eastAsia="en-GB"/>
      <w14:ligatures w14:val="none"/>
    </w:rPr>
  </w:style>
  <w:style w:type="character" w:styleId="Strong">
    <w:name w:val="Strong"/>
    <w:basedOn w:val="DefaultParagraphFont"/>
    <w:uiPriority w:val="22"/>
    <w:qFormat/>
    <w:rsid w:val="00541F69"/>
    <w:rPr>
      <w:b/>
      <w:bCs/>
    </w:rPr>
  </w:style>
  <w:style w:type="paragraph" w:styleId="Revision">
    <w:name w:val="Revision"/>
    <w:hidden/>
    <w:uiPriority w:val="99"/>
    <w:semiHidden/>
    <w:rsid w:val="005223A7"/>
  </w:style>
  <w:style w:type="character" w:styleId="Hyperlink">
    <w:name w:val="Hyperlink"/>
    <w:basedOn w:val="DefaultParagraphFont"/>
    <w:uiPriority w:val="99"/>
    <w:semiHidden/>
    <w:unhideWhenUsed/>
    <w:rsid w:val="00914487"/>
    <w:rPr>
      <w:color w:val="0563C1"/>
      <w:u w:val="single"/>
    </w:rPr>
  </w:style>
  <w:style w:type="paragraph" w:customStyle="1" w:styleId="TableParagraph">
    <w:name w:val="Table Paragraph"/>
    <w:basedOn w:val="Normal"/>
    <w:uiPriority w:val="1"/>
    <w:qFormat/>
    <w:rsid w:val="003213CC"/>
    <w:pPr>
      <w:widowControl w:val="0"/>
      <w:autoSpaceDE w:val="0"/>
      <w:autoSpaceDN w:val="0"/>
      <w:adjustRightInd w:val="0"/>
      <w:ind w:left="123"/>
    </w:pPr>
    <w:rPr>
      <w:rFonts w:ascii="Arial" w:eastAsiaTheme="minorEastAsia"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3663">
      <w:bodyDiv w:val="1"/>
      <w:marLeft w:val="0"/>
      <w:marRight w:val="0"/>
      <w:marTop w:val="0"/>
      <w:marBottom w:val="0"/>
      <w:divBdr>
        <w:top w:val="none" w:sz="0" w:space="0" w:color="auto"/>
        <w:left w:val="none" w:sz="0" w:space="0" w:color="auto"/>
        <w:bottom w:val="none" w:sz="0" w:space="0" w:color="auto"/>
        <w:right w:val="none" w:sz="0" w:space="0" w:color="auto"/>
      </w:divBdr>
    </w:div>
    <w:div w:id="1161695156">
      <w:bodyDiv w:val="1"/>
      <w:marLeft w:val="0"/>
      <w:marRight w:val="0"/>
      <w:marTop w:val="0"/>
      <w:marBottom w:val="0"/>
      <w:divBdr>
        <w:top w:val="none" w:sz="0" w:space="0" w:color="auto"/>
        <w:left w:val="none" w:sz="0" w:space="0" w:color="auto"/>
        <w:bottom w:val="none" w:sz="0" w:space="0" w:color="auto"/>
        <w:right w:val="none" w:sz="0" w:space="0" w:color="auto"/>
      </w:divBdr>
    </w:div>
    <w:div w:id="1753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g.org.uk/media/luyjjrvl/people-manager-standards-2.pdf" TargetMode="Externa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2.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C1987-7D2A-4462-9912-CF25E65F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957</Words>
  <Characters>5459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Links>
    <vt:vector size="12" baseType="variant">
      <vt:variant>
        <vt:i4>4325463</vt:i4>
      </vt:variant>
      <vt:variant>
        <vt:i4>3</vt:i4>
      </vt:variant>
      <vt:variant>
        <vt:i4>0</vt:i4>
      </vt:variant>
      <vt:variant>
        <vt:i4>5</vt:i4>
      </vt:variant>
      <vt:variant>
        <vt:lpwstr>https://www.nhg.org.uk/media/luyjjrvl/people-manager-standards-2.pdf</vt:lpwstr>
      </vt:variant>
      <vt:variant>
        <vt:lpwstr/>
      </vt:variant>
      <vt:variant>
        <vt:i4>7929915</vt:i4>
      </vt:variant>
      <vt:variant>
        <vt:i4>0</vt:i4>
      </vt:variant>
      <vt:variant>
        <vt:i4>0</vt:i4>
      </vt:variant>
      <vt:variant>
        <vt:i4>5</vt:i4>
      </vt:variant>
      <vt:variant>
        <vt:lpwstr>https://www.nhg.org.uk/media/npznkx1o/values-and-behaviours.pdf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Tabitha Kassem</cp:lastModifiedBy>
  <cp:revision>6</cp:revision>
  <cp:lastPrinted>2023-05-18T04:05:00Z</cp:lastPrinted>
  <dcterms:created xsi:type="dcterms:W3CDTF">2025-05-22T22:18:00Z</dcterms:created>
  <dcterms:modified xsi:type="dcterms:W3CDTF">2025-05-28T13:37:00Z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