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8877" w14:textId="63B0CC88" w:rsidR="000E7CE3" w:rsidRPr="00D5729A" w:rsidRDefault="000E7CE3">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72D5D836">
                <wp:simplePos x="0" y="0"/>
                <wp:positionH relativeFrom="page">
                  <wp:posOffset>309489</wp:posOffset>
                </wp:positionH>
                <wp:positionV relativeFrom="page">
                  <wp:posOffset>829994</wp:posOffset>
                </wp:positionV>
                <wp:extent cx="4557600" cy="493395"/>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493395"/>
                        </a:xfrm>
                        <a:prstGeom prst="rect">
                          <a:avLst/>
                        </a:prstGeom>
                        <a:noFill/>
                        <a:ln w="6350">
                          <a:noFill/>
                        </a:ln>
                      </wps:spPr>
                      <wps:txbx>
                        <w:txbxContent>
                          <w:p w14:paraId="28ACF806" w14:textId="6D6D1BE0" w:rsidR="000E7CE3" w:rsidRPr="00D27D67" w:rsidRDefault="00405718">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Estate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33207160" o:spid="_x0000_s1026" type="#_x0000_t202" style="position:absolute;margin-left:24.35pt;margin-top:65.35pt;width:358.8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PcFg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" filled="f" stroked="f" strokeweight=".5pt">
                <v:textbox>
                  <w:txbxContent>
                    <w:p w14:paraId="28ACF806" w14:textId="6D6D1BE0" w:rsidR="000E7CE3" w:rsidRPr="00D27D67" w:rsidRDefault="00405718">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Estate Officer</w:t>
                      </w:r>
                    </w:p>
                  </w:txbxContent>
                </v:textbox>
                <w10:wrap anchorx="page" anchory="page"/>
              </v:shape>
            </w:pict>
          </mc:Fallback>
        </mc:AlternateContent>
      </w:r>
      <w:r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3404D867" wp14:editId="49ED6221">
                <wp:simplePos x="0" y="0"/>
                <wp:positionH relativeFrom="column">
                  <wp:posOffset>-297815</wp:posOffset>
                </wp:positionH>
                <wp:positionV relativeFrom="page">
                  <wp:posOffset>1449705</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13A876CE" w14:textId="4604C553" w:rsidR="000E7CE3" w:rsidRPr="00DE5C60" w:rsidRDefault="00405718" w:rsidP="000E7CE3">
                            <w:pPr>
                              <w:rPr>
                                <w:rFonts w:ascii="Arial" w:hAnsi="Arial" w:cs="Arial"/>
                                <w:b/>
                                <w:bCs/>
                                <w:color w:val="FFFFFF" w:themeColor="background1"/>
                              </w:rPr>
                            </w:pPr>
                            <w:r>
                              <w:rPr>
                                <w:rFonts w:ascii="Arial" w:hAnsi="Arial" w:cs="Arial"/>
                                <w:b/>
                                <w:bCs/>
                                <w:color w:val="FFFFFF" w:themeColor="background1"/>
                              </w:rPr>
                              <w:t>Places and Estates, Stoke Quay, Ipswich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4D867" id="Text Box 1072221169" o:spid="_x0000_s1027" type="#_x0000_t202" style="position:absolute;margin-left:-23.45pt;margin-top:114.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" filled="f" stroked="f" strokeweight=".5pt">
                <v:textbox>
                  <w:txbxContent>
                    <w:p w14:paraId="13A876CE" w14:textId="4604C553" w:rsidR="000E7CE3" w:rsidRPr="00DE5C60" w:rsidRDefault="00405718" w:rsidP="000E7CE3">
                      <w:pPr>
                        <w:rPr>
                          <w:rFonts w:ascii="Arial" w:hAnsi="Arial" w:cs="Arial"/>
                          <w:b/>
                          <w:bCs/>
                          <w:color w:val="FFFFFF" w:themeColor="background1"/>
                        </w:rPr>
                      </w:pPr>
                      <w:r>
                        <w:rPr>
                          <w:rFonts w:ascii="Arial" w:hAnsi="Arial" w:cs="Arial"/>
                          <w:b/>
                          <w:bCs/>
                          <w:color w:val="FFFFFF" w:themeColor="background1"/>
                        </w:rPr>
                        <w:t>Places and Estates, Stoke Quay, Ipswich</w:t>
                      </w:r>
                    </w:p>
                  </w:txbxContent>
                </v:textbox>
                <w10:wrap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6B3C84AD" w14:textId="77777777" w:rsidR="00A712F8" w:rsidRPr="00746AD0" w:rsidRDefault="00A712F8">
      <w:pPr>
        <w:rPr>
          <w:rFonts w:ascii="Arial" w:hAnsi="Arial" w:cs="Arial"/>
          <w:sz w:val="22"/>
          <w:szCs w:val="22"/>
        </w:rPr>
      </w:pPr>
    </w:p>
    <w:p w14:paraId="5B4768E1" w14:textId="74A4BFF3" w:rsidR="00A712F8" w:rsidRPr="00F05A76" w:rsidRDefault="00405718">
      <w:pPr>
        <w:rPr>
          <w:rFonts w:ascii="Arial" w:hAnsi="Arial" w:cs="Arial"/>
        </w:rPr>
      </w:pPr>
      <w:r w:rsidRPr="00F05A76">
        <w:rPr>
          <w:rFonts w:ascii="Arial" w:hAnsi="Arial" w:cs="Arial"/>
        </w:rPr>
        <w:t>Providing a responsive estate management service, to include waste management and grounds maintenance.</w:t>
      </w:r>
    </w:p>
    <w:p w14:paraId="50908818" w14:textId="77777777" w:rsidR="00D27D67" w:rsidRPr="00D27D67" w:rsidRDefault="00D27D67">
      <w:pPr>
        <w:rPr>
          <w:rFonts w:ascii="Arial" w:hAnsi="Arial" w:cs="Arial"/>
          <w:sz w:val="22"/>
          <w:szCs w:val="22"/>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46510715" w14:textId="77777777" w:rsidR="00A712F8" w:rsidRPr="00746AD0" w:rsidRDefault="00A712F8">
      <w:pPr>
        <w:rPr>
          <w:rFonts w:ascii="Arial" w:hAnsi="Arial" w:cs="Arial"/>
          <w:sz w:val="20"/>
          <w:szCs w:val="20"/>
        </w:rPr>
      </w:pPr>
    </w:p>
    <w:p w14:paraId="1654C6DB" w14:textId="5AE27B47" w:rsidR="00D27D67" w:rsidRPr="00F05A76" w:rsidRDefault="00B814C6">
      <w:pPr>
        <w:rPr>
          <w:rFonts w:ascii="Arial" w:hAnsi="Arial" w:cs="Arial"/>
        </w:rPr>
      </w:pPr>
      <w:r w:rsidRPr="00F05A76">
        <w:rPr>
          <w:rFonts w:ascii="Arial" w:hAnsi="Arial" w:cs="Arial"/>
        </w:rPr>
        <w:t>Playing a critical part of the estate management team, delivering good quality services, ensuring health and safety are a priority and contributing to the repairs service.</w:t>
      </w:r>
    </w:p>
    <w:p w14:paraId="46D9EC05" w14:textId="77777777" w:rsidR="00B814C6" w:rsidRDefault="00B814C6">
      <w:pPr>
        <w:rPr>
          <w:rFonts w:cs="Arial"/>
          <w:sz w:val="20"/>
          <w:szCs w:val="20"/>
        </w:rPr>
      </w:pPr>
    </w:p>
    <w:p w14:paraId="4B8F24A0" w14:textId="5F496578" w:rsidR="00642254" w:rsidRPr="00642254" w:rsidRDefault="00642254">
      <w:pPr>
        <w:rPr>
          <w:rFonts w:ascii="Arial" w:hAnsi="Arial" w:cs="Arial"/>
          <w:b/>
          <w:bCs/>
          <w:color w:val="04A8B7"/>
          <w:sz w:val="28"/>
          <w:szCs w:val="28"/>
        </w:rPr>
      </w:pPr>
      <w:r w:rsidRPr="00642254">
        <w:rPr>
          <w:rFonts w:ascii="Arial" w:hAnsi="Arial" w:cs="Arial"/>
          <w:b/>
          <w:bCs/>
          <w:color w:val="04A8B7"/>
          <w:sz w:val="28"/>
          <w:szCs w:val="28"/>
        </w:rPr>
        <w:t>How you’ll do it</w:t>
      </w:r>
    </w:p>
    <w:p w14:paraId="686D1076" w14:textId="77777777" w:rsidR="00642254" w:rsidRPr="00746AD0" w:rsidRDefault="00642254">
      <w:pPr>
        <w:rPr>
          <w:rFonts w:cs="Arial"/>
          <w:sz w:val="20"/>
          <w:szCs w:val="20"/>
        </w:rPr>
      </w:pPr>
    </w:p>
    <w:p w14:paraId="10801028" w14:textId="1275A980" w:rsidR="00746AD0" w:rsidRPr="00F05A76" w:rsidRDefault="00F05A76" w:rsidP="00746AD0">
      <w:pPr>
        <w:pStyle w:val="ListParagraph"/>
        <w:numPr>
          <w:ilvl w:val="0"/>
          <w:numId w:val="6"/>
        </w:numPr>
        <w:rPr>
          <w:rFonts w:ascii="Arial" w:hAnsi="Arial" w:cs="Arial"/>
        </w:rPr>
      </w:pPr>
      <w:r>
        <w:rPr>
          <w:rFonts w:ascii="Arial" w:hAnsi="Arial" w:cs="Arial"/>
        </w:rPr>
        <w:t>Report and a</w:t>
      </w:r>
      <w:r w:rsidR="00D45FD2" w:rsidRPr="00F05A76">
        <w:rPr>
          <w:rFonts w:ascii="Arial" w:hAnsi="Arial" w:cs="Arial"/>
        </w:rPr>
        <w:t>ttend to all Health and Safety tasks in a prompt manner</w:t>
      </w:r>
      <w:r w:rsidR="00671B6D" w:rsidRPr="00F05A76">
        <w:rPr>
          <w:rFonts w:ascii="Arial" w:hAnsi="Arial" w:cs="Arial"/>
        </w:rPr>
        <w:t>.</w:t>
      </w:r>
    </w:p>
    <w:p w14:paraId="0CAFF1CC" w14:textId="2D040402" w:rsidR="00671B6D" w:rsidRPr="00F05A76" w:rsidRDefault="00671B6D" w:rsidP="00746AD0">
      <w:pPr>
        <w:pStyle w:val="ListParagraph"/>
        <w:numPr>
          <w:ilvl w:val="0"/>
          <w:numId w:val="6"/>
        </w:numPr>
        <w:rPr>
          <w:rFonts w:ascii="Arial" w:hAnsi="Arial" w:cs="Arial"/>
        </w:rPr>
      </w:pPr>
      <w:r w:rsidRPr="00F05A76">
        <w:rPr>
          <w:rFonts w:ascii="Arial" w:hAnsi="Arial" w:cs="Arial"/>
        </w:rPr>
        <w:t>Where necessary act as a first responder</w:t>
      </w:r>
      <w:r w:rsidR="007205DF" w:rsidRPr="00F05A76">
        <w:rPr>
          <w:rFonts w:ascii="Arial" w:hAnsi="Arial" w:cs="Arial"/>
        </w:rPr>
        <w:t xml:space="preserve"> to incidents on the estate and determine appropriate action.</w:t>
      </w:r>
    </w:p>
    <w:p w14:paraId="28AF17A4" w14:textId="566B3F08" w:rsidR="007205DF" w:rsidRPr="00F05A76" w:rsidRDefault="006849DF" w:rsidP="00746AD0">
      <w:pPr>
        <w:pStyle w:val="ListParagraph"/>
        <w:numPr>
          <w:ilvl w:val="0"/>
          <w:numId w:val="6"/>
        </w:numPr>
        <w:rPr>
          <w:rFonts w:ascii="Arial" w:hAnsi="Arial" w:cs="Arial"/>
        </w:rPr>
      </w:pPr>
      <w:r w:rsidRPr="00F05A76">
        <w:rPr>
          <w:rFonts w:ascii="Arial" w:hAnsi="Arial" w:cs="Arial"/>
        </w:rPr>
        <w:t>Ensure waste management strategy is kept as a priority.  Remove and record any issues</w:t>
      </w:r>
      <w:r w:rsidR="008D3F36" w:rsidRPr="00F05A76">
        <w:rPr>
          <w:rFonts w:ascii="Arial" w:hAnsi="Arial" w:cs="Arial"/>
        </w:rPr>
        <w:t xml:space="preserve"> concerning refuse removal, collection and fly tipping.</w:t>
      </w:r>
    </w:p>
    <w:p w14:paraId="0FE56B7D" w14:textId="29C7743B" w:rsidR="008D3F36" w:rsidRPr="00F05A76" w:rsidRDefault="008D3F36" w:rsidP="00746AD0">
      <w:pPr>
        <w:pStyle w:val="ListParagraph"/>
        <w:numPr>
          <w:ilvl w:val="0"/>
          <w:numId w:val="6"/>
        </w:numPr>
        <w:rPr>
          <w:rFonts w:ascii="Arial" w:hAnsi="Arial" w:cs="Arial"/>
        </w:rPr>
      </w:pPr>
      <w:r w:rsidRPr="00F05A76">
        <w:rPr>
          <w:rFonts w:ascii="Arial" w:hAnsi="Arial" w:cs="Arial"/>
        </w:rPr>
        <w:t>Use on-site equipment</w:t>
      </w:r>
      <w:r w:rsidR="00B63D94" w:rsidRPr="00F05A76">
        <w:rPr>
          <w:rFonts w:ascii="Arial" w:hAnsi="Arial" w:cs="Arial"/>
        </w:rPr>
        <w:t xml:space="preserve"> to assist with keeping estate clean</w:t>
      </w:r>
      <w:r w:rsidR="00F05A76" w:rsidRPr="00F05A76">
        <w:rPr>
          <w:rFonts w:ascii="Arial" w:hAnsi="Arial" w:cs="Arial"/>
        </w:rPr>
        <w:t xml:space="preserve"> and well presented</w:t>
      </w:r>
      <w:r w:rsidR="00B63D94" w:rsidRPr="00F05A76">
        <w:rPr>
          <w:rFonts w:ascii="Arial" w:hAnsi="Arial" w:cs="Arial"/>
        </w:rPr>
        <w:t>.</w:t>
      </w:r>
    </w:p>
    <w:p w14:paraId="04DD2A9A" w14:textId="581F69DB" w:rsidR="00B63D94" w:rsidRDefault="00B63D94" w:rsidP="00746AD0">
      <w:pPr>
        <w:pStyle w:val="ListParagraph"/>
        <w:numPr>
          <w:ilvl w:val="0"/>
          <w:numId w:val="6"/>
        </w:numPr>
        <w:rPr>
          <w:rFonts w:ascii="Arial" w:hAnsi="Arial" w:cs="Arial"/>
        </w:rPr>
      </w:pPr>
      <w:r w:rsidRPr="00F05A76">
        <w:rPr>
          <w:rFonts w:ascii="Arial" w:hAnsi="Arial" w:cs="Arial"/>
        </w:rPr>
        <w:t xml:space="preserve">Work with the </w:t>
      </w:r>
      <w:r w:rsidR="00FD2661" w:rsidRPr="00F05A76">
        <w:rPr>
          <w:rFonts w:ascii="Arial" w:hAnsi="Arial" w:cs="Arial"/>
        </w:rPr>
        <w:t>wider</w:t>
      </w:r>
      <w:r w:rsidR="008134AE" w:rsidRPr="00F05A76">
        <w:rPr>
          <w:rFonts w:ascii="Arial" w:hAnsi="Arial" w:cs="Arial"/>
        </w:rPr>
        <w:t xml:space="preserve"> team to </w:t>
      </w:r>
      <w:r w:rsidR="00F05A76" w:rsidRPr="00F05A76">
        <w:rPr>
          <w:rFonts w:ascii="Arial" w:hAnsi="Arial" w:cs="Arial"/>
        </w:rPr>
        <w:t>maintain the estate</w:t>
      </w:r>
      <w:r w:rsidR="00EA6CD2">
        <w:rPr>
          <w:rFonts w:ascii="Arial" w:hAnsi="Arial" w:cs="Arial"/>
        </w:rPr>
        <w:t xml:space="preserve"> </w:t>
      </w:r>
      <w:r w:rsidR="007A45F4">
        <w:rPr>
          <w:rFonts w:ascii="Arial" w:hAnsi="Arial" w:cs="Arial"/>
        </w:rPr>
        <w:t>and work fluidly to cover periods of absence.</w:t>
      </w:r>
    </w:p>
    <w:p w14:paraId="2796C0ED" w14:textId="2B06F024" w:rsidR="00F05A76" w:rsidRPr="00F05A76" w:rsidRDefault="00C821A2" w:rsidP="00746AD0">
      <w:pPr>
        <w:pStyle w:val="ListParagraph"/>
        <w:numPr>
          <w:ilvl w:val="0"/>
          <w:numId w:val="6"/>
        </w:numPr>
        <w:rPr>
          <w:rFonts w:ascii="Arial" w:hAnsi="Arial" w:cs="Arial"/>
        </w:rPr>
      </w:pPr>
      <w:r>
        <w:rPr>
          <w:rFonts w:ascii="Arial" w:hAnsi="Arial" w:cs="Arial"/>
        </w:rPr>
        <w:t>Attend all training and refresher courses.</w:t>
      </w:r>
    </w:p>
    <w:p w14:paraId="3FCDCB89" w14:textId="5C0E3BA7" w:rsidR="6AD6B8DF" w:rsidRPr="00F05A76" w:rsidRDefault="6AD6B8DF" w:rsidP="028DCE84">
      <w:pPr>
        <w:pStyle w:val="Default"/>
        <w:numPr>
          <w:ilvl w:val="0"/>
          <w:numId w:val="6"/>
        </w:numPr>
        <w:rPr>
          <w:rFonts w:eastAsia="Calibri"/>
          <w:color w:val="000000" w:themeColor="text1"/>
        </w:rPr>
      </w:pPr>
      <w:r w:rsidRPr="00F05A76">
        <w:rPr>
          <w:rFonts w:eastAsia="Calibri"/>
          <w:color w:val="000000" w:themeColor="text1"/>
        </w:rPr>
        <w:t xml:space="preserve">Ensure that you follow and keep up to date with all relevant Notting Hill Genesis and statutory policies and related procedures including health and safety and financial regulations. </w:t>
      </w:r>
    </w:p>
    <w:p w14:paraId="7CA03788" w14:textId="77777777" w:rsidR="028DCE84" w:rsidRDefault="028DCE84" w:rsidP="028DCE84">
      <w:pPr>
        <w:pStyle w:val="Default"/>
        <w:ind w:left="284"/>
        <w:rPr>
          <w:sz w:val="20"/>
          <w:szCs w:val="20"/>
        </w:rPr>
      </w:pPr>
    </w:p>
    <w:p w14:paraId="54E095CE" w14:textId="77777777" w:rsidR="00746AD0" w:rsidRPr="00746AD0" w:rsidRDefault="00746AD0" w:rsidP="00746AD0">
      <w:pPr>
        <w:pStyle w:val="ListParagraph"/>
        <w:ind w:left="284"/>
        <w:rPr>
          <w:rFonts w:ascii="Arial" w:hAnsi="Arial" w:cs="Arial"/>
          <w:sz w:val="20"/>
          <w:szCs w:val="20"/>
        </w:rPr>
      </w:pPr>
    </w:p>
    <w:p w14:paraId="1BF892DE" w14:textId="77777777" w:rsidR="00746AD0" w:rsidRPr="00746AD0" w:rsidRDefault="00746AD0" w:rsidP="00746AD0">
      <w:pPr>
        <w:rPr>
          <w:rFonts w:ascii="Arial" w:hAnsi="Arial" w:cs="Arial"/>
          <w:sz w:val="20"/>
          <w:szCs w:val="20"/>
        </w:rPr>
      </w:pPr>
    </w:p>
    <w:p w14:paraId="11D2C539" w14:textId="77777777" w:rsidR="00746AD0" w:rsidRPr="00D5729A" w:rsidRDefault="00746AD0">
      <w:pPr>
        <w:rPr>
          <w:rFonts w:ascii="Arial" w:hAnsi="Arial" w:cs="Arial"/>
          <w:b/>
          <w:bCs/>
          <w:color w:val="04A8B7"/>
          <w:sz w:val="28"/>
          <w:szCs w:val="28"/>
        </w:rPr>
      </w:pPr>
      <w:r w:rsidRPr="00D5729A">
        <w:rPr>
          <w:rFonts w:ascii="Arial" w:hAnsi="Arial" w:cs="Arial"/>
          <w:b/>
          <w:bCs/>
          <w:color w:val="04A8B7"/>
          <w:sz w:val="20"/>
          <w:szCs w:val="20"/>
        </w:rPr>
        <w:br w:type="column"/>
      </w:r>
      <w:r w:rsidRPr="00D5729A">
        <w:rPr>
          <w:rFonts w:ascii="Arial" w:hAnsi="Arial" w:cs="Arial"/>
          <w:b/>
          <w:bCs/>
          <w:color w:val="04A8B7"/>
          <w:sz w:val="28"/>
          <w:szCs w:val="28"/>
        </w:rPr>
        <w:t>All about you</w:t>
      </w:r>
    </w:p>
    <w:p w14:paraId="335217B5" w14:textId="77777777" w:rsidR="00D5729A" w:rsidRPr="00D5729A" w:rsidRDefault="00D5729A">
      <w:pPr>
        <w:rPr>
          <w:rFonts w:ascii="Arial" w:hAnsi="Arial" w:cs="Arial"/>
          <w:b/>
          <w:bCs/>
          <w:sz w:val="20"/>
          <w:szCs w:val="20"/>
        </w:rPr>
      </w:pPr>
    </w:p>
    <w:p w14:paraId="4156370C" w14:textId="5608DFB5" w:rsidR="00D5729A" w:rsidRPr="00BA66A5" w:rsidRDefault="00445115">
      <w:pPr>
        <w:rPr>
          <w:rFonts w:ascii="Arial" w:hAnsi="Arial" w:cs="Arial"/>
          <w:b/>
          <w:bCs/>
          <w:color w:val="767171" w:themeColor="background2" w:themeShade="80"/>
        </w:rPr>
      </w:pPr>
      <w:r w:rsidRPr="00BA66A5">
        <w:rPr>
          <w:rFonts w:ascii="Arial" w:hAnsi="Arial" w:cs="Arial"/>
          <w:b/>
          <w:bCs/>
          <w:color w:val="767171" w:themeColor="background2" w:themeShade="80"/>
        </w:rPr>
        <w:t>Behaviours for success</w:t>
      </w:r>
    </w:p>
    <w:p w14:paraId="2C99DF02" w14:textId="77777777" w:rsidR="00746AD0" w:rsidRPr="00BA66A5" w:rsidRDefault="00746AD0">
      <w:pPr>
        <w:rPr>
          <w:rFonts w:ascii="Arial" w:hAnsi="Arial" w:cs="Arial"/>
        </w:rPr>
      </w:pPr>
    </w:p>
    <w:p w14:paraId="53AB3F34" w14:textId="07B8D093" w:rsidR="00956A1F" w:rsidRPr="00BA66A5" w:rsidRDefault="00956A1F" w:rsidP="00956A1F">
      <w:pPr>
        <w:rPr>
          <w:rFonts w:ascii="Arial" w:hAnsi="Arial" w:cs="Arial"/>
        </w:rPr>
      </w:pPr>
      <w:r w:rsidRPr="00BA66A5">
        <w:rPr>
          <w:rFonts w:ascii="Arial" w:hAnsi="Arial" w:cs="Arial"/>
        </w:rPr>
        <w:t xml:space="preserve">Our values set out what we stand for. You’ll need to show us how you match them and how you’ll behave to ensure those are visible when carrying out your work.  </w:t>
      </w:r>
    </w:p>
    <w:p w14:paraId="6BA4907E" w14:textId="77777777" w:rsidR="00956A1F" w:rsidRPr="00BA66A5" w:rsidRDefault="00956A1F" w:rsidP="00956A1F">
      <w:pPr>
        <w:rPr>
          <w:rFonts w:ascii="Arial" w:hAnsi="Arial" w:cs="Arial"/>
        </w:rPr>
      </w:pPr>
    </w:p>
    <w:p w14:paraId="2348337A" w14:textId="77777777" w:rsidR="00956A1F" w:rsidRPr="00BA66A5" w:rsidRDefault="00956A1F" w:rsidP="00956A1F">
      <w:pPr>
        <w:pStyle w:val="ListParagraph"/>
        <w:numPr>
          <w:ilvl w:val="0"/>
          <w:numId w:val="13"/>
        </w:numPr>
        <w:rPr>
          <w:rFonts w:ascii="Arial" w:eastAsia="Times New Roman" w:hAnsi="Arial" w:cs="Arial"/>
        </w:rPr>
      </w:pPr>
      <w:r w:rsidRPr="00BA66A5">
        <w:rPr>
          <w:rFonts w:ascii="Arial" w:eastAsia="Times New Roman" w:hAnsi="Arial" w:cs="Arial"/>
        </w:rPr>
        <w:t>Compassionate</w:t>
      </w:r>
    </w:p>
    <w:p w14:paraId="23EB92FC" w14:textId="77777777" w:rsidR="00956A1F" w:rsidRPr="00BA66A5" w:rsidRDefault="00956A1F" w:rsidP="00956A1F">
      <w:pPr>
        <w:pStyle w:val="ListParagraph"/>
        <w:numPr>
          <w:ilvl w:val="0"/>
          <w:numId w:val="13"/>
        </w:numPr>
        <w:rPr>
          <w:rFonts w:ascii="Arial" w:eastAsia="Times New Roman" w:hAnsi="Arial" w:cs="Arial"/>
        </w:rPr>
      </w:pPr>
      <w:r w:rsidRPr="00BA66A5">
        <w:rPr>
          <w:rFonts w:ascii="Arial" w:eastAsia="Times New Roman" w:hAnsi="Arial" w:cs="Arial"/>
        </w:rPr>
        <w:t>Progressive</w:t>
      </w:r>
    </w:p>
    <w:p w14:paraId="1F7281D9" w14:textId="77777777" w:rsidR="00956A1F" w:rsidRPr="00BA66A5" w:rsidRDefault="00956A1F" w:rsidP="00956A1F">
      <w:pPr>
        <w:pStyle w:val="ListParagraph"/>
        <w:numPr>
          <w:ilvl w:val="0"/>
          <w:numId w:val="13"/>
        </w:numPr>
        <w:rPr>
          <w:rFonts w:ascii="Arial" w:eastAsia="Times New Roman" w:hAnsi="Arial" w:cs="Arial"/>
        </w:rPr>
      </w:pPr>
      <w:r w:rsidRPr="00BA66A5">
        <w:rPr>
          <w:rFonts w:ascii="Arial" w:eastAsia="Times New Roman" w:hAnsi="Arial" w:cs="Arial"/>
        </w:rPr>
        <w:t>Dependable</w:t>
      </w:r>
    </w:p>
    <w:p w14:paraId="06EC336F" w14:textId="77777777" w:rsidR="00956A1F" w:rsidRPr="00BA66A5" w:rsidRDefault="00956A1F" w:rsidP="00956A1F">
      <w:pPr>
        <w:pStyle w:val="ListParagraph"/>
        <w:numPr>
          <w:ilvl w:val="0"/>
          <w:numId w:val="13"/>
        </w:numPr>
        <w:rPr>
          <w:rFonts w:ascii="Arial" w:eastAsia="Times New Roman" w:hAnsi="Arial" w:cs="Arial"/>
        </w:rPr>
      </w:pPr>
      <w:r w:rsidRPr="00BA66A5">
        <w:rPr>
          <w:rFonts w:ascii="Arial" w:eastAsia="Times New Roman" w:hAnsi="Arial" w:cs="Arial"/>
        </w:rPr>
        <w:t>Inclusive</w:t>
      </w:r>
    </w:p>
    <w:p w14:paraId="2E7DD562" w14:textId="77777777" w:rsidR="00956A1F" w:rsidRPr="00BA66A5" w:rsidRDefault="00956A1F" w:rsidP="00956A1F">
      <w:pPr>
        <w:pStyle w:val="ListParagraph"/>
        <w:numPr>
          <w:ilvl w:val="0"/>
          <w:numId w:val="13"/>
        </w:numPr>
        <w:rPr>
          <w:rFonts w:ascii="Arial" w:eastAsia="Times New Roman" w:hAnsi="Arial" w:cs="Arial"/>
        </w:rPr>
      </w:pPr>
      <w:r w:rsidRPr="00BA66A5">
        <w:rPr>
          <w:rFonts w:ascii="Arial" w:eastAsia="Times New Roman" w:hAnsi="Arial" w:cs="Arial"/>
        </w:rPr>
        <w:t>Empowered</w:t>
      </w:r>
    </w:p>
    <w:p w14:paraId="2C6FE2F3" w14:textId="77777777" w:rsidR="00956A1F" w:rsidRPr="00BA66A5" w:rsidRDefault="00956A1F" w:rsidP="00956A1F">
      <w:pPr>
        <w:rPr>
          <w:rFonts w:ascii="Arial" w:hAnsi="Arial" w:cs="Arial"/>
        </w:rPr>
      </w:pPr>
    </w:p>
    <w:p w14:paraId="5B624FA7" w14:textId="1ED840AC" w:rsidR="00956A1F" w:rsidRPr="00BA66A5" w:rsidRDefault="00956A1F" w:rsidP="00956A1F">
      <w:pPr>
        <w:rPr>
          <w:rFonts w:ascii="Arial" w:hAnsi="Arial" w:cs="Arial"/>
        </w:rPr>
      </w:pPr>
      <w:r w:rsidRPr="00BA66A5">
        <w:rPr>
          <w:rFonts w:ascii="Arial" w:hAnsi="Arial" w:cs="Arial"/>
        </w:rPr>
        <w:t>For each value, we’ve created example behaviours to help you understand our expectations in more detail.</w:t>
      </w:r>
      <w:r w:rsidR="00420397" w:rsidRPr="00BA66A5">
        <w:rPr>
          <w:rFonts w:ascii="Arial" w:hAnsi="Arial" w:cs="Arial"/>
        </w:rPr>
        <w:t xml:space="preserve"> Please </w:t>
      </w:r>
      <w:hyperlink r:id="rId10" w:history="1">
        <w:r w:rsidR="00420397" w:rsidRPr="00BA66A5">
          <w:rPr>
            <w:rStyle w:val="Hyperlink"/>
            <w:rFonts w:ascii="Arial" w:hAnsi="Arial" w:cs="Arial"/>
          </w:rPr>
          <w:t>refer to the framework</w:t>
        </w:r>
      </w:hyperlink>
      <w:r w:rsidR="00420397" w:rsidRPr="00BA66A5">
        <w:rPr>
          <w:rFonts w:ascii="Arial" w:hAnsi="Arial" w:cs="Arial"/>
        </w:rPr>
        <w:t>.</w:t>
      </w:r>
      <w:r w:rsidRPr="00BA66A5">
        <w:rPr>
          <w:rFonts w:ascii="Arial" w:hAnsi="Arial" w:cs="Arial"/>
          <w:color w:val="FF0000"/>
        </w:rPr>
        <w:t> </w:t>
      </w:r>
      <w:r w:rsidRPr="00BA66A5">
        <w:rPr>
          <w:rFonts w:ascii="Arial" w:hAnsi="Arial" w:cs="Arial"/>
        </w:rPr>
        <w:t xml:space="preserve">This role is at </w:t>
      </w:r>
      <w:r w:rsidRPr="00BA66A5">
        <w:rPr>
          <w:rFonts w:ascii="Arial" w:hAnsi="Arial" w:cs="Arial"/>
          <w:b/>
          <w:bCs/>
        </w:rPr>
        <w:t>staff</w:t>
      </w:r>
      <w:r w:rsidRPr="00BA66A5">
        <w:rPr>
          <w:rFonts w:ascii="Arial" w:hAnsi="Arial" w:cs="Arial"/>
        </w:rPr>
        <w:t xml:space="preserve"> level</w:t>
      </w:r>
      <w:r w:rsidR="00351133">
        <w:rPr>
          <w:rFonts w:ascii="Arial" w:hAnsi="Arial" w:cs="Arial"/>
        </w:rPr>
        <w:t>.</w:t>
      </w:r>
    </w:p>
    <w:p w14:paraId="075BEDE8" w14:textId="77777777" w:rsidR="007158EB" w:rsidRPr="00BA66A5" w:rsidRDefault="007158EB" w:rsidP="00956A1F">
      <w:pPr>
        <w:rPr>
          <w:rFonts w:ascii="Arial" w:hAnsi="Arial" w:cs="Arial"/>
        </w:rPr>
      </w:pPr>
    </w:p>
    <w:p w14:paraId="6AFA1B7E" w14:textId="6E745198" w:rsidR="00CB1990" w:rsidRPr="00BA66A5" w:rsidRDefault="00CB1990" w:rsidP="00CB1990">
      <w:pPr>
        <w:rPr>
          <w:rFonts w:ascii="Arial" w:hAnsi="Arial" w:cs="Arial"/>
          <w:b/>
          <w:color w:val="767171" w:themeColor="background2" w:themeShade="80"/>
        </w:rPr>
      </w:pPr>
      <w:r w:rsidRPr="00BA66A5">
        <w:rPr>
          <w:rFonts w:ascii="Arial" w:hAnsi="Arial" w:cs="Arial"/>
          <w:b/>
          <w:color w:val="767171" w:themeColor="background2" w:themeShade="80"/>
        </w:rPr>
        <w:t xml:space="preserve">Essential knowledge, experience and skills including qualifications and professional membership  </w:t>
      </w:r>
    </w:p>
    <w:p w14:paraId="4886742F" w14:textId="77777777" w:rsidR="00D5729A" w:rsidRPr="00BA66A5" w:rsidRDefault="00D5729A" w:rsidP="00D5729A">
      <w:pPr>
        <w:rPr>
          <w:rFonts w:ascii="Arial" w:hAnsi="Arial" w:cs="Arial"/>
          <w:b/>
        </w:rPr>
      </w:pPr>
    </w:p>
    <w:p w14:paraId="53A3AFC0" w14:textId="48A77C39" w:rsidR="00F94230" w:rsidRDefault="00F94230" w:rsidP="00D5729A">
      <w:pPr>
        <w:pStyle w:val="ListParagraph"/>
        <w:numPr>
          <w:ilvl w:val="0"/>
          <w:numId w:val="10"/>
        </w:numPr>
        <w:spacing w:after="60" w:line="276" w:lineRule="auto"/>
        <w:rPr>
          <w:rFonts w:ascii="Arial" w:hAnsi="Arial" w:cs="Arial"/>
        </w:rPr>
      </w:pPr>
      <w:r>
        <w:rPr>
          <w:rFonts w:ascii="Arial" w:hAnsi="Arial" w:cs="Arial"/>
        </w:rPr>
        <w:t xml:space="preserve">Proven experience of working in a customer facing, </w:t>
      </w:r>
      <w:r w:rsidR="00A96023">
        <w:rPr>
          <w:rFonts w:ascii="Arial" w:hAnsi="Arial" w:cs="Arial"/>
        </w:rPr>
        <w:t>performance managed role.</w:t>
      </w:r>
    </w:p>
    <w:p w14:paraId="6A00BD96" w14:textId="68D1CC9E" w:rsidR="00CB1990" w:rsidRPr="00BA66A5" w:rsidRDefault="00351133" w:rsidP="00D5729A">
      <w:pPr>
        <w:pStyle w:val="ListParagraph"/>
        <w:numPr>
          <w:ilvl w:val="0"/>
          <w:numId w:val="10"/>
        </w:numPr>
        <w:spacing w:after="60" w:line="276" w:lineRule="auto"/>
        <w:rPr>
          <w:rFonts w:ascii="Arial" w:hAnsi="Arial" w:cs="Arial"/>
        </w:rPr>
      </w:pPr>
      <w:r>
        <w:rPr>
          <w:rFonts w:ascii="Arial" w:hAnsi="Arial" w:cs="Arial"/>
        </w:rPr>
        <w:t xml:space="preserve">Working knowledge of </w:t>
      </w:r>
      <w:r w:rsidR="00EA6CD2">
        <w:rPr>
          <w:rFonts w:ascii="Arial" w:hAnsi="Arial" w:cs="Arial"/>
        </w:rPr>
        <w:t>Fire Safety Strategies and compliance regulations</w:t>
      </w:r>
      <w:r w:rsidR="00077010">
        <w:rPr>
          <w:rFonts w:ascii="Arial" w:hAnsi="Arial" w:cs="Arial"/>
        </w:rPr>
        <w:t>.</w:t>
      </w:r>
    </w:p>
    <w:p w14:paraId="3E8D6166" w14:textId="2BD8D027" w:rsidR="00D5729A" w:rsidRPr="00BA66A5" w:rsidRDefault="00EA6CD2" w:rsidP="00D5729A">
      <w:pPr>
        <w:pStyle w:val="ListParagraph"/>
        <w:numPr>
          <w:ilvl w:val="0"/>
          <w:numId w:val="10"/>
        </w:numPr>
        <w:spacing w:after="60" w:line="276" w:lineRule="auto"/>
        <w:rPr>
          <w:rFonts w:ascii="Arial" w:hAnsi="Arial" w:cs="Arial"/>
        </w:rPr>
      </w:pPr>
      <w:r>
        <w:rPr>
          <w:rFonts w:ascii="Arial" w:hAnsi="Arial" w:cs="Arial"/>
        </w:rPr>
        <w:t xml:space="preserve">Experience </w:t>
      </w:r>
      <w:r w:rsidR="00077010">
        <w:rPr>
          <w:rFonts w:ascii="Arial" w:hAnsi="Arial" w:cs="Arial"/>
        </w:rPr>
        <w:t>of working to Manual Handling and Working at Height procedures.</w:t>
      </w:r>
    </w:p>
    <w:p w14:paraId="6AEBF36F" w14:textId="252F0232" w:rsidR="0054260F" w:rsidRPr="00BA66A5" w:rsidRDefault="003C6301" w:rsidP="636196BF">
      <w:pPr>
        <w:pStyle w:val="ListParagraph"/>
        <w:numPr>
          <w:ilvl w:val="0"/>
          <w:numId w:val="10"/>
        </w:numPr>
        <w:rPr>
          <w:rFonts w:ascii="Arial" w:hAnsi="Arial" w:cs="Arial"/>
        </w:rPr>
      </w:pPr>
      <w:r>
        <w:rPr>
          <w:rFonts w:ascii="Arial" w:eastAsia="Calibri" w:hAnsi="Arial" w:cs="Arial"/>
          <w:color w:val="000000" w:themeColor="text1"/>
        </w:rPr>
        <w:t xml:space="preserve">Experience of interpreting legal requirements </w:t>
      </w:r>
      <w:r w:rsidR="00BC2CAB">
        <w:rPr>
          <w:rFonts w:ascii="Arial" w:eastAsia="Calibri" w:hAnsi="Arial" w:cs="Arial"/>
          <w:color w:val="000000" w:themeColor="text1"/>
        </w:rPr>
        <w:t>relating to Health and Safety.</w:t>
      </w:r>
    </w:p>
    <w:p w14:paraId="3632708B" w14:textId="721A1C2F" w:rsidR="00D5729A" w:rsidRPr="00D5729A" w:rsidRDefault="1988043A" w:rsidP="000E5B0F">
      <w:pPr>
        <w:pStyle w:val="ListParagraph"/>
        <w:numPr>
          <w:ilvl w:val="0"/>
          <w:numId w:val="10"/>
        </w:numPr>
        <w:rPr>
          <w:rFonts w:ascii="Arial" w:hAnsi="Arial" w:cs="Arial"/>
          <w:sz w:val="20"/>
          <w:szCs w:val="20"/>
        </w:rPr>
      </w:pPr>
      <w:r w:rsidRPr="00BC2CAB">
        <w:rPr>
          <w:rFonts w:ascii="Arial" w:eastAsia="Calibri" w:hAnsi="Arial" w:cs="Arial"/>
          <w:color w:val="000000" w:themeColor="text1"/>
        </w:rPr>
        <w:t xml:space="preserve">This role is subject to a </w:t>
      </w:r>
      <w:r w:rsidRPr="00BC2CAB">
        <w:rPr>
          <w:rFonts w:ascii="Arial" w:eastAsia="Calibri" w:hAnsi="Arial" w:cs="Arial"/>
          <w:b/>
          <w:bCs/>
          <w:color w:val="000000" w:themeColor="text1"/>
        </w:rPr>
        <w:t>basic</w:t>
      </w:r>
      <w:r w:rsidRPr="00BC2CAB">
        <w:rPr>
          <w:rFonts w:ascii="Arial" w:eastAsia="Calibri" w:hAnsi="Arial" w:cs="Arial"/>
          <w:color w:val="000000" w:themeColor="text1"/>
        </w:rPr>
        <w:t xml:space="preserve"> criminal record check (CRB) issued by the disclosure and barring service (DBS)</w:t>
      </w:r>
      <w:r w:rsidR="046C6839" w:rsidRPr="00BC2CAB">
        <w:rPr>
          <w:rFonts w:ascii="Arial" w:eastAsia="Calibri" w:hAnsi="Arial" w:cs="Arial"/>
          <w:color w:val="000000" w:themeColor="text1"/>
        </w:rPr>
        <w:t xml:space="preserve"> </w:t>
      </w:r>
    </w:p>
    <w:sectPr w:rsidR="00D5729A" w:rsidRPr="00D5729A" w:rsidSect="00A712F8">
      <w:headerReference w:type="default" r:id="rId11"/>
      <w:pgSz w:w="11906" w:h="16838"/>
      <w:pgMar w:top="3402"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9EB6B" w14:textId="77777777" w:rsidR="00745EAB" w:rsidRDefault="00745EAB" w:rsidP="000E7CE3">
      <w:r>
        <w:separator/>
      </w:r>
    </w:p>
  </w:endnote>
  <w:endnote w:type="continuationSeparator" w:id="0">
    <w:p w14:paraId="2D8307DC" w14:textId="77777777" w:rsidR="00745EAB" w:rsidRDefault="00745EAB" w:rsidP="000E7CE3">
      <w:r>
        <w:continuationSeparator/>
      </w:r>
    </w:p>
  </w:endnote>
  <w:endnote w:type="continuationNotice" w:id="1">
    <w:p w14:paraId="77A7249B" w14:textId="77777777" w:rsidR="00745EAB" w:rsidRDefault="00745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73AC0" w14:textId="77777777" w:rsidR="00745EAB" w:rsidRDefault="00745EAB" w:rsidP="000E7CE3">
      <w:r>
        <w:separator/>
      </w:r>
    </w:p>
  </w:footnote>
  <w:footnote w:type="continuationSeparator" w:id="0">
    <w:p w14:paraId="5F2F2B3D" w14:textId="77777777" w:rsidR="00745EAB" w:rsidRDefault="00745EAB" w:rsidP="000E7CE3">
      <w:r>
        <w:continuationSeparator/>
      </w:r>
    </w:p>
  </w:footnote>
  <w:footnote w:type="continuationNotice" w:id="1">
    <w:p w14:paraId="5B3AC703" w14:textId="77777777" w:rsidR="00745EAB" w:rsidRDefault="00745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FC11" w14:textId="079E9628" w:rsidR="000E7CE3" w:rsidRDefault="00DE5C60">
    <w:pPr>
      <w:pStyle w:val="Header"/>
    </w:pPr>
    <w:r>
      <w:rPr>
        <w:noProof/>
      </w:rPr>
      <w:drawing>
        <wp:anchor distT="0" distB="0" distL="114300" distR="114300" simplePos="0" relativeHeight="251658240" behindDoc="1" locked="0" layoutInCell="1" allowOverlap="1" wp14:anchorId="69F33314" wp14:editId="1027B526">
          <wp:simplePos x="0" y="0"/>
          <wp:positionH relativeFrom="page">
            <wp:posOffset>0</wp:posOffset>
          </wp:positionH>
          <wp:positionV relativeFrom="page">
            <wp:posOffset>0</wp:posOffset>
          </wp:positionV>
          <wp:extent cx="7560000" cy="10692000"/>
          <wp:effectExtent l="0" t="0" r="0" b="1905"/>
          <wp:wrapNone/>
          <wp:docPr id="797869441" name="Picture 797869441" descr="A screen shot of a cell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69441" name="Picture 1" descr="A screen shot of a cell phon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3"/>
  </w:num>
  <w:num w:numId="2" w16cid:durableId="547227858">
    <w:abstractNumId w:val="4"/>
  </w:num>
  <w:num w:numId="3" w16cid:durableId="1058095687">
    <w:abstractNumId w:val="1"/>
  </w:num>
  <w:num w:numId="4" w16cid:durableId="1715736874">
    <w:abstractNumId w:val="5"/>
  </w:num>
  <w:num w:numId="5" w16cid:durableId="1007368914">
    <w:abstractNumId w:val="2"/>
  </w:num>
  <w:num w:numId="6" w16cid:durableId="579367134">
    <w:abstractNumId w:val="7"/>
  </w:num>
  <w:num w:numId="7" w16cid:durableId="1455366339">
    <w:abstractNumId w:val="11"/>
  </w:num>
  <w:num w:numId="8" w16cid:durableId="1535968159">
    <w:abstractNumId w:val="0"/>
  </w:num>
  <w:num w:numId="9" w16cid:durableId="1936203078">
    <w:abstractNumId w:val="8"/>
  </w:num>
  <w:num w:numId="10" w16cid:durableId="1426344638">
    <w:abstractNumId w:val="6"/>
  </w:num>
  <w:num w:numId="11" w16cid:durableId="309485511">
    <w:abstractNumId w:val="12"/>
  </w:num>
  <w:num w:numId="12" w16cid:durableId="2072002350">
    <w:abstractNumId w:val="10"/>
  </w:num>
  <w:num w:numId="13" w16cid:durableId="1093014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0B2B"/>
    <w:rsid w:val="000278E5"/>
    <w:rsid w:val="00070C59"/>
    <w:rsid w:val="00077010"/>
    <w:rsid w:val="000E7CE3"/>
    <w:rsid w:val="00102F78"/>
    <w:rsid w:val="00166CF8"/>
    <w:rsid w:val="0018411B"/>
    <w:rsid w:val="001E2FAE"/>
    <w:rsid w:val="001E67D7"/>
    <w:rsid w:val="002058C5"/>
    <w:rsid w:val="002D1EB5"/>
    <w:rsid w:val="002D6189"/>
    <w:rsid w:val="002F7768"/>
    <w:rsid w:val="00351133"/>
    <w:rsid w:val="003934CD"/>
    <w:rsid w:val="003A2603"/>
    <w:rsid w:val="003C6301"/>
    <w:rsid w:val="003E0BE5"/>
    <w:rsid w:val="003E6D68"/>
    <w:rsid w:val="00405718"/>
    <w:rsid w:val="00420397"/>
    <w:rsid w:val="00445115"/>
    <w:rsid w:val="00445770"/>
    <w:rsid w:val="004856D8"/>
    <w:rsid w:val="004D7897"/>
    <w:rsid w:val="00516573"/>
    <w:rsid w:val="005250F6"/>
    <w:rsid w:val="0054260F"/>
    <w:rsid w:val="00543743"/>
    <w:rsid w:val="00572A3E"/>
    <w:rsid w:val="005A4794"/>
    <w:rsid w:val="005A7DB0"/>
    <w:rsid w:val="00642254"/>
    <w:rsid w:val="00661667"/>
    <w:rsid w:val="006667B7"/>
    <w:rsid w:val="00671B6D"/>
    <w:rsid w:val="006849DF"/>
    <w:rsid w:val="007158EB"/>
    <w:rsid w:val="007205DF"/>
    <w:rsid w:val="00742AB9"/>
    <w:rsid w:val="00745EAB"/>
    <w:rsid w:val="00746AD0"/>
    <w:rsid w:val="00754BE4"/>
    <w:rsid w:val="00764A4C"/>
    <w:rsid w:val="007A45F4"/>
    <w:rsid w:val="008134AE"/>
    <w:rsid w:val="00827BA4"/>
    <w:rsid w:val="008B74B7"/>
    <w:rsid w:val="008D3F36"/>
    <w:rsid w:val="00914DFD"/>
    <w:rsid w:val="009172C4"/>
    <w:rsid w:val="00940DCA"/>
    <w:rsid w:val="00956A1F"/>
    <w:rsid w:val="00A712F8"/>
    <w:rsid w:val="00A96023"/>
    <w:rsid w:val="00AC1B16"/>
    <w:rsid w:val="00AF0F03"/>
    <w:rsid w:val="00B34D7A"/>
    <w:rsid w:val="00B63D65"/>
    <w:rsid w:val="00B63D94"/>
    <w:rsid w:val="00B814C6"/>
    <w:rsid w:val="00BA458C"/>
    <w:rsid w:val="00BA66A5"/>
    <w:rsid w:val="00BC2CAB"/>
    <w:rsid w:val="00C45EC9"/>
    <w:rsid w:val="00C70EAC"/>
    <w:rsid w:val="00C821A2"/>
    <w:rsid w:val="00CA2F5D"/>
    <w:rsid w:val="00CB1990"/>
    <w:rsid w:val="00CB1C2E"/>
    <w:rsid w:val="00CE67C9"/>
    <w:rsid w:val="00CE6D95"/>
    <w:rsid w:val="00CF552F"/>
    <w:rsid w:val="00D011C4"/>
    <w:rsid w:val="00D27D67"/>
    <w:rsid w:val="00D31A67"/>
    <w:rsid w:val="00D45FD2"/>
    <w:rsid w:val="00D5729A"/>
    <w:rsid w:val="00D83F6A"/>
    <w:rsid w:val="00D947B9"/>
    <w:rsid w:val="00DC6842"/>
    <w:rsid w:val="00DD4A89"/>
    <w:rsid w:val="00DD671F"/>
    <w:rsid w:val="00DE5C60"/>
    <w:rsid w:val="00E86F04"/>
    <w:rsid w:val="00EA21A9"/>
    <w:rsid w:val="00EA6CD2"/>
    <w:rsid w:val="00EA72C6"/>
    <w:rsid w:val="00F05A76"/>
    <w:rsid w:val="00F64356"/>
    <w:rsid w:val="00F94230"/>
    <w:rsid w:val="00FD2661"/>
    <w:rsid w:val="00FE5349"/>
    <w:rsid w:val="028DCE84"/>
    <w:rsid w:val="046C6839"/>
    <w:rsid w:val="171BF943"/>
    <w:rsid w:val="17DE872B"/>
    <w:rsid w:val="1988043A"/>
    <w:rsid w:val="1A5CFFEE"/>
    <w:rsid w:val="38DC3C4A"/>
    <w:rsid w:val="500BE4AD"/>
    <w:rsid w:val="58E64006"/>
    <w:rsid w:val="636196BF"/>
    <w:rsid w:val="6AD6B8DF"/>
    <w:rsid w:val="76CC3063"/>
    <w:rsid w:val="7BDB65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1F81A76E-C713-46C2-883E-D8C34C4A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character" w:styleId="Strong">
    <w:name w:val="Strong"/>
    <w:basedOn w:val="DefaultParagraphFont"/>
    <w:uiPriority w:val="22"/>
    <w:qFormat/>
    <w:rsid w:val="00CE6D95"/>
    <w:rPr>
      <w:b/>
      <w:bCs/>
    </w:rPr>
  </w:style>
  <w:style w:type="paragraph" w:styleId="Revision">
    <w:name w:val="Revision"/>
    <w:hidden/>
    <w:uiPriority w:val="99"/>
    <w:semiHidden/>
    <w:rsid w:val="00827BA4"/>
  </w:style>
  <w:style w:type="character" w:styleId="Hyperlink">
    <w:name w:val="Hyperlink"/>
    <w:basedOn w:val="DefaultParagraphFont"/>
    <w:uiPriority w:val="99"/>
    <w:semiHidden/>
    <w:unhideWhenUsed/>
    <w:rsid w:val="004203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g.org.uk/media/npznkx1o/values-and-behaviours.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f31936-ef79-413c-88c6-e3a8e217fc89">
      <Terms xmlns="http://schemas.microsoft.com/office/infopath/2007/PartnerControls"/>
    </lcf76f155ced4ddcb4097134ff3c332f>
    <TaxCatchAll xmlns="4d083a20-8b0c-42ae-ad69-a6e8dbe642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97A3F3354B3046B687822E07A011E9" ma:contentTypeVersion="15" ma:contentTypeDescription="Create a new document." ma:contentTypeScope="" ma:versionID="8b1dc0a192426d06fb52563ae9cc9de9">
  <xsd:schema xmlns:xsd="http://www.w3.org/2001/XMLSchema" xmlns:xs="http://www.w3.org/2001/XMLSchema" xmlns:p="http://schemas.microsoft.com/office/2006/metadata/properties" xmlns:ns2="4cf31936-ef79-413c-88c6-e3a8e217fc89" xmlns:ns3="4d083a20-8b0c-42ae-ad69-a6e8dbe6429e" targetNamespace="http://schemas.microsoft.com/office/2006/metadata/properties" ma:root="true" ma:fieldsID="4e6b852a22d405a09cfd87460b209887" ns2:_="" ns3:_="">
    <xsd:import namespace="4cf31936-ef79-413c-88c6-e3a8e217fc89"/>
    <xsd:import namespace="4d083a20-8b0c-42ae-ad69-a6e8dbe64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31936-ef79-413c-88c6-e3a8e217f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12169-9568-47B2-986C-067E29549AAF}">
  <ds:schemaRefs>
    <ds:schemaRef ds:uri="http://schemas.microsoft.com/office/2006/metadata/properties"/>
    <ds:schemaRef ds:uri="http://schemas.microsoft.com/office/infopath/2007/PartnerControls"/>
    <ds:schemaRef ds:uri="4cf31936-ef79-413c-88c6-e3a8e217fc89"/>
    <ds:schemaRef ds:uri="4d083a20-8b0c-42ae-ad69-a6e8dbe6429e"/>
  </ds:schemaRefs>
</ds:datastoreItem>
</file>

<file path=customXml/itemProps2.xml><?xml version="1.0" encoding="utf-8"?>
<ds:datastoreItem xmlns:ds="http://schemas.openxmlformats.org/officeDocument/2006/customXml" ds:itemID="{FE48AF93-FC70-487C-8717-563BF0A30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31936-ef79-413c-88c6-e3a8e217fc89"/>
    <ds:schemaRef ds:uri="4d083a20-8b0c-42ae-ad69-a6e8dbe64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20FDB-75E8-4946-9E01-C159B0F10D7B}">
  <ds:schemaRefs>
    <ds:schemaRef ds:uri="http://schemas.microsoft.com/sharepoint/v3/contenttype/forms"/>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Dee Hopkins</cp:lastModifiedBy>
  <cp:revision>23</cp:revision>
  <cp:lastPrinted>2024-01-10T09:16:00Z</cp:lastPrinted>
  <dcterms:created xsi:type="dcterms:W3CDTF">2024-08-27T14:04:00Z</dcterms:created>
  <dcterms:modified xsi:type="dcterms:W3CDTF">2024-08-27T14:18:00Z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0x0101000A97A3F3354B3046B687822E07A011E9</vt:lpwstr>
  </property>
  <property fmtid="{D5CDD505-2E9C-101B-9397-08002B2CF9AE}" pid="3" name="MediaServiceImageTags">
    <vt:lpwstr/>
  </property>
</Properties>
</file>